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1398" w14:textId="6A5582A6" w:rsidR="00DF730A" w:rsidRDefault="00DF730A" w:rsidP="00DF730A">
      <w:pPr>
        <w:rPr>
          <w:b/>
          <w:sz w:val="24"/>
        </w:rPr>
      </w:pPr>
      <w:r>
        <w:rPr>
          <w:b/>
          <w:sz w:val="24"/>
        </w:rPr>
        <w:t xml:space="preserve">                                                                       Anexă</w:t>
      </w:r>
      <w:r w:rsidR="00D4683A">
        <w:rPr>
          <w:b/>
          <w:sz w:val="24"/>
        </w:rPr>
        <w:t xml:space="preserve"> la </w:t>
      </w:r>
      <w:r>
        <w:rPr>
          <w:b/>
          <w:sz w:val="24"/>
        </w:rPr>
        <w:t xml:space="preserve"> HCL nr.</w:t>
      </w:r>
      <w:r w:rsidR="007648E0">
        <w:rPr>
          <w:b/>
          <w:sz w:val="24"/>
        </w:rPr>
        <w:t>........./.........</w:t>
      </w:r>
      <w:r w:rsidR="00D4683A">
        <w:rPr>
          <w:b/>
          <w:sz w:val="24"/>
        </w:rPr>
        <w:t>....</w:t>
      </w:r>
      <w:r w:rsidR="007648E0">
        <w:rPr>
          <w:b/>
          <w:sz w:val="24"/>
        </w:rPr>
        <w:t>2025</w:t>
      </w:r>
      <w:r>
        <w:rPr>
          <w:b/>
          <w:sz w:val="24"/>
        </w:rPr>
        <w:t xml:space="preserve">  </w:t>
      </w:r>
    </w:p>
    <w:p w14:paraId="34CE4B9D" w14:textId="5F169C96" w:rsidR="00445945" w:rsidRDefault="00DF730A" w:rsidP="00DF730A">
      <w:pPr>
        <w:rPr>
          <w:b/>
          <w:sz w:val="24"/>
        </w:rPr>
      </w:pPr>
      <w:r>
        <w:rPr>
          <w:b/>
          <w:sz w:val="24"/>
        </w:rPr>
        <w:t xml:space="preserve">   </w:t>
      </w:r>
    </w:p>
    <w:p w14:paraId="1D54AF99" w14:textId="77777777" w:rsidR="00DF730A" w:rsidRDefault="00DF730A" w:rsidP="00445945">
      <w:pPr>
        <w:rPr>
          <w:b/>
          <w:sz w:val="24"/>
        </w:rPr>
      </w:pPr>
    </w:p>
    <w:p w14:paraId="62514A2F" w14:textId="52124091" w:rsidR="00DF730A" w:rsidRDefault="00DF730A" w:rsidP="00575F98">
      <w:pPr>
        <w:jc w:val="center"/>
        <w:rPr>
          <w:b/>
          <w:sz w:val="24"/>
        </w:rPr>
      </w:pPr>
      <w:r>
        <w:rPr>
          <w:b/>
          <w:sz w:val="24"/>
        </w:rPr>
        <w:t>R</w:t>
      </w:r>
      <w:r w:rsidR="00575F98">
        <w:rPr>
          <w:b/>
          <w:sz w:val="24"/>
        </w:rPr>
        <w:t xml:space="preserve">EGULAMENT DE STABILIRE ȘI ADMINISTRARE A TAXEI SPECIALE DE SALUBRIZARE PENTRU COMUNA </w:t>
      </w:r>
      <w:r w:rsidR="00FA50E2">
        <w:rPr>
          <w:b/>
          <w:sz w:val="24"/>
        </w:rPr>
        <w:t>ULMA</w:t>
      </w:r>
      <w:r w:rsidR="00575F98">
        <w:rPr>
          <w:b/>
          <w:sz w:val="24"/>
        </w:rPr>
        <w:t>, JUDEȚUL SUCEAVA</w:t>
      </w:r>
    </w:p>
    <w:p w14:paraId="483BD601" w14:textId="77777777" w:rsidR="00575F98" w:rsidRDefault="00575F98" w:rsidP="00575F98">
      <w:pPr>
        <w:jc w:val="center"/>
        <w:rPr>
          <w:b/>
          <w:sz w:val="24"/>
        </w:rPr>
      </w:pPr>
    </w:p>
    <w:p w14:paraId="68E97807" w14:textId="77777777" w:rsidR="00575F98" w:rsidRDefault="00575F98" w:rsidP="00DF730A">
      <w:pPr>
        <w:jc w:val="center"/>
        <w:rPr>
          <w:b/>
          <w:sz w:val="24"/>
        </w:rPr>
      </w:pPr>
    </w:p>
    <w:p w14:paraId="1C40DE84" w14:textId="77777777" w:rsidR="00DF730A" w:rsidRDefault="00DF730A" w:rsidP="00DF730A">
      <w:pPr>
        <w:jc w:val="center"/>
        <w:rPr>
          <w:b/>
          <w:sz w:val="24"/>
        </w:rPr>
      </w:pPr>
    </w:p>
    <w:p w14:paraId="7FEBA901" w14:textId="10F71724" w:rsidR="00DF730A" w:rsidRDefault="00DF730A" w:rsidP="00371DAB">
      <w:pPr>
        <w:jc w:val="both"/>
        <w:rPr>
          <w:b/>
          <w:sz w:val="24"/>
        </w:rPr>
      </w:pPr>
      <w:r>
        <w:rPr>
          <w:b/>
          <w:sz w:val="24"/>
        </w:rPr>
        <w:t>Capitolul I – Dispoziții generale</w:t>
      </w:r>
    </w:p>
    <w:p w14:paraId="0B217C1A" w14:textId="723F7D24" w:rsidR="00DF730A" w:rsidRPr="00024D20" w:rsidRDefault="0071664B" w:rsidP="00371DAB">
      <w:pPr>
        <w:jc w:val="both"/>
        <w:rPr>
          <w:bCs/>
          <w:sz w:val="20"/>
          <w:szCs w:val="20"/>
        </w:rPr>
      </w:pPr>
      <w:r>
        <w:rPr>
          <w:b/>
          <w:sz w:val="20"/>
          <w:szCs w:val="20"/>
        </w:rPr>
        <w:t xml:space="preserve">Art.1. </w:t>
      </w:r>
      <w:r w:rsidR="00DF730A" w:rsidRPr="00024D20">
        <w:rPr>
          <w:bCs/>
          <w:sz w:val="20"/>
          <w:szCs w:val="20"/>
        </w:rPr>
        <w:t>Prezentul regulament s-a întocmit în conformitate cu prevederile:</w:t>
      </w:r>
    </w:p>
    <w:p w14:paraId="2E1FA5F7" w14:textId="6F26EC46" w:rsidR="00DF730A" w:rsidRPr="005342F5" w:rsidRDefault="00DF730A" w:rsidP="00371DAB">
      <w:pPr>
        <w:pStyle w:val="ListParagraph"/>
        <w:numPr>
          <w:ilvl w:val="0"/>
          <w:numId w:val="2"/>
        </w:numPr>
        <w:jc w:val="both"/>
        <w:rPr>
          <w:bCs/>
          <w:sz w:val="20"/>
          <w:szCs w:val="20"/>
        </w:rPr>
      </w:pPr>
      <w:r w:rsidRPr="005342F5">
        <w:rPr>
          <w:bCs/>
          <w:sz w:val="20"/>
          <w:szCs w:val="20"/>
        </w:rPr>
        <w:t>Legea nr.51/2006 a serviciilor comunitare de utilități publice, republicată, cu modificările și completările ulterioare,</w:t>
      </w:r>
    </w:p>
    <w:p w14:paraId="030164E2" w14:textId="3D93059A" w:rsidR="00DF730A" w:rsidRPr="005342F5" w:rsidRDefault="00DF730A" w:rsidP="00371DAB">
      <w:pPr>
        <w:pStyle w:val="ListParagraph"/>
        <w:numPr>
          <w:ilvl w:val="0"/>
          <w:numId w:val="2"/>
        </w:numPr>
        <w:jc w:val="both"/>
        <w:rPr>
          <w:bCs/>
          <w:sz w:val="20"/>
          <w:szCs w:val="20"/>
        </w:rPr>
      </w:pPr>
      <w:r w:rsidRPr="005342F5">
        <w:rPr>
          <w:bCs/>
          <w:sz w:val="20"/>
          <w:szCs w:val="20"/>
        </w:rPr>
        <w:t>Legea nr.101/2006 a serviciului de salubrizare a localităților, republicată</w:t>
      </w:r>
      <w:r w:rsidR="00B97CF9" w:rsidRPr="005342F5">
        <w:rPr>
          <w:bCs/>
          <w:sz w:val="20"/>
          <w:szCs w:val="20"/>
        </w:rPr>
        <w:t>, cu modificările și completările ulterioare și Ordinul nr.82/2015 privind aprobarea Regulamentului-cadru al Serviciului de salubrizare a localităților, pentru asigurarea finanțării serviciului de salubrizare, utilizatorii achită contravaloarea serviciului de salubrizare prin tarife, în cazul în care are încheiat</w:t>
      </w:r>
      <w:r w:rsidR="004D1E03" w:rsidRPr="005342F5">
        <w:rPr>
          <w:bCs/>
          <w:sz w:val="20"/>
          <w:szCs w:val="20"/>
        </w:rPr>
        <w:t xml:space="preserve"> contract cu operatorul de servicii sau prin taxa specială în cazul în care nu are încheiat contract cu operatorul de servicii sau prin taxa specială în cazul în care nu are încheiat contract cu prestatorul de serviciu.</w:t>
      </w:r>
    </w:p>
    <w:p w14:paraId="6BC22877" w14:textId="464D2C7E" w:rsidR="004D1E03" w:rsidRPr="005342F5" w:rsidRDefault="004D1E03" w:rsidP="00371DAB">
      <w:pPr>
        <w:pStyle w:val="ListParagraph"/>
        <w:numPr>
          <w:ilvl w:val="0"/>
          <w:numId w:val="2"/>
        </w:numPr>
        <w:jc w:val="both"/>
        <w:rPr>
          <w:bCs/>
          <w:sz w:val="20"/>
          <w:szCs w:val="20"/>
        </w:rPr>
      </w:pPr>
      <w:r w:rsidRPr="005342F5">
        <w:rPr>
          <w:bCs/>
          <w:sz w:val="20"/>
          <w:szCs w:val="20"/>
        </w:rPr>
        <w:t>art.484 din Legea nr.227/2015(Codul Fiscal), cu modificările și completările ulterioare,</w:t>
      </w:r>
    </w:p>
    <w:p w14:paraId="6D437745" w14:textId="09EAAB34" w:rsidR="004D1E03" w:rsidRPr="005342F5" w:rsidRDefault="004D1E03" w:rsidP="00371DAB">
      <w:pPr>
        <w:pStyle w:val="ListParagraph"/>
        <w:numPr>
          <w:ilvl w:val="0"/>
          <w:numId w:val="2"/>
        </w:numPr>
        <w:jc w:val="both"/>
        <w:rPr>
          <w:bCs/>
          <w:sz w:val="20"/>
          <w:szCs w:val="20"/>
        </w:rPr>
      </w:pPr>
      <w:r w:rsidRPr="005342F5">
        <w:rPr>
          <w:bCs/>
          <w:sz w:val="20"/>
          <w:szCs w:val="20"/>
        </w:rPr>
        <w:t>art.30 din Legea nr.273/2006 privind finanțele publice locale, cu modificările și completările ulterioare, pentru funcționarea unor servicii publice locale, cu modificările și completările ulterioare, pentru funcționarea unor servicii publice locale, consiliile locale aprobă taxe speciale. Taxele speciale se fac venit la bugetul local și se încasează numai de la persoanele</w:t>
      </w:r>
      <w:r w:rsidR="00BB439E" w:rsidRPr="005342F5">
        <w:rPr>
          <w:bCs/>
          <w:sz w:val="20"/>
          <w:szCs w:val="20"/>
        </w:rPr>
        <w:t xml:space="preserve"> fizice și juridice care beneficiază de serviciile publice locale pentru care s-au instituit taxele respective.</w:t>
      </w:r>
    </w:p>
    <w:p w14:paraId="19897ECA" w14:textId="77777777" w:rsidR="00BB439E" w:rsidRDefault="00BB439E" w:rsidP="00371DAB">
      <w:pPr>
        <w:jc w:val="both"/>
        <w:rPr>
          <w:bCs/>
          <w:sz w:val="22"/>
          <w:szCs w:val="22"/>
        </w:rPr>
      </w:pPr>
    </w:p>
    <w:p w14:paraId="7976C6A2" w14:textId="4318308F" w:rsidR="00BB439E" w:rsidRDefault="00BB439E" w:rsidP="00371DAB">
      <w:pPr>
        <w:jc w:val="both"/>
        <w:rPr>
          <w:b/>
          <w:sz w:val="22"/>
          <w:szCs w:val="22"/>
        </w:rPr>
      </w:pPr>
      <w:r>
        <w:rPr>
          <w:b/>
          <w:sz w:val="22"/>
          <w:szCs w:val="22"/>
        </w:rPr>
        <w:t>Capitolul II – Modalități și condiții de stabilire a taxei speciale de salubrizare</w:t>
      </w:r>
    </w:p>
    <w:p w14:paraId="67378ACF" w14:textId="77777777" w:rsidR="00BB439E" w:rsidRDefault="00BB439E" w:rsidP="00371DAB">
      <w:pPr>
        <w:ind w:left="705"/>
        <w:jc w:val="both"/>
        <w:rPr>
          <w:b/>
          <w:sz w:val="22"/>
          <w:szCs w:val="22"/>
        </w:rPr>
      </w:pPr>
    </w:p>
    <w:p w14:paraId="042D2DE8" w14:textId="08B0CFB5" w:rsidR="00BB439E" w:rsidRPr="005342F5" w:rsidRDefault="00BB439E" w:rsidP="00371DAB">
      <w:pPr>
        <w:ind w:left="705"/>
        <w:jc w:val="both"/>
        <w:rPr>
          <w:bCs/>
          <w:sz w:val="20"/>
          <w:szCs w:val="20"/>
        </w:rPr>
      </w:pPr>
      <w:r w:rsidRPr="005342F5">
        <w:rPr>
          <w:b/>
          <w:sz w:val="20"/>
          <w:szCs w:val="20"/>
        </w:rPr>
        <w:t xml:space="preserve">Art.2. </w:t>
      </w:r>
      <w:r w:rsidRPr="005342F5">
        <w:rPr>
          <w:bCs/>
          <w:sz w:val="20"/>
          <w:szCs w:val="20"/>
        </w:rPr>
        <w:t>Autoritățile administrației publice locale, care au încheiat contracte de prestare a serviciului de salubritate al localității cu operatori de salubritate,</w:t>
      </w:r>
      <w:r w:rsidR="009D4F1B" w:rsidRPr="005342F5">
        <w:rPr>
          <w:bCs/>
          <w:sz w:val="20"/>
          <w:szCs w:val="20"/>
        </w:rPr>
        <w:t xml:space="preserve"> în numele comunității pe care o reprezintă, au obligația de a institui taxe speciale în cazul prestațiilor de care beneficiază producătorii de deșeuri fără contract de prestare a serviciului de salubrizare și să deconteze lunar operatorilor, direct din bugetul local, contravaloarea prestației efectuate.</w:t>
      </w:r>
    </w:p>
    <w:p w14:paraId="2AFB06BB" w14:textId="29ECA971" w:rsidR="009D4F1B" w:rsidRDefault="009D4F1B" w:rsidP="00371DAB">
      <w:pPr>
        <w:ind w:left="705"/>
        <w:jc w:val="both"/>
        <w:rPr>
          <w:bCs/>
          <w:sz w:val="20"/>
          <w:szCs w:val="20"/>
        </w:rPr>
      </w:pPr>
      <w:r w:rsidRPr="005342F5">
        <w:rPr>
          <w:bCs/>
          <w:sz w:val="20"/>
          <w:szCs w:val="20"/>
        </w:rPr>
        <w:t>Taxa de salubrizare este o taxă cu destinație specială, va fi utilizată în scopul pentru care a fost stabilită și se aprobă de către Consiliul Local, în fiecare an, pentru anul fiscal următor. Taxa are drept scop acoperirea cheltuielilor serviciului de salubrizare efectuat pentru colectarea, transportul și depozitarea gunoiului menajer</w:t>
      </w:r>
      <w:r w:rsidR="00024D20" w:rsidRPr="005342F5">
        <w:rPr>
          <w:bCs/>
          <w:sz w:val="20"/>
          <w:szCs w:val="20"/>
        </w:rPr>
        <w:t xml:space="preserve"> de la utilizatorii serviciului efectuat pentru persoanele fizice</w:t>
      </w:r>
      <w:r w:rsidR="00C420F4">
        <w:rPr>
          <w:bCs/>
          <w:sz w:val="20"/>
          <w:szCs w:val="20"/>
        </w:rPr>
        <w:t xml:space="preserve"> și juridice</w:t>
      </w:r>
      <w:r w:rsidR="00024D20" w:rsidRPr="005342F5">
        <w:rPr>
          <w:bCs/>
          <w:sz w:val="20"/>
          <w:szCs w:val="20"/>
        </w:rPr>
        <w:t xml:space="preserve"> care nu au încheiat un contract de prestări servicii pentru serviciile de salubrizare cu operatorul de servicii de salubrizare autorizat.</w:t>
      </w:r>
    </w:p>
    <w:p w14:paraId="061D925A" w14:textId="77777777" w:rsidR="00C420F4" w:rsidRPr="005342F5" w:rsidRDefault="00C420F4" w:rsidP="00371DAB">
      <w:pPr>
        <w:ind w:left="705"/>
        <w:jc w:val="both"/>
        <w:rPr>
          <w:bCs/>
          <w:sz w:val="20"/>
          <w:szCs w:val="20"/>
        </w:rPr>
      </w:pPr>
    </w:p>
    <w:p w14:paraId="6F2ECBF9" w14:textId="581A9DA3" w:rsidR="00A32BDB" w:rsidRDefault="00A32BDB" w:rsidP="00371DAB">
      <w:pPr>
        <w:ind w:left="705"/>
        <w:jc w:val="both"/>
        <w:rPr>
          <w:bCs/>
          <w:sz w:val="20"/>
          <w:szCs w:val="20"/>
        </w:rPr>
      </w:pPr>
      <w:r w:rsidRPr="005342F5">
        <w:rPr>
          <w:b/>
          <w:sz w:val="20"/>
          <w:szCs w:val="20"/>
        </w:rPr>
        <w:t xml:space="preserve">Art.3. </w:t>
      </w:r>
      <w:r w:rsidRPr="005342F5">
        <w:rPr>
          <w:bCs/>
          <w:sz w:val="20"/>
          <w:szCs w:val="20"/>
        </w:rPr>
        <w:t xml:space="preserve">Taxa specială de salubrizare este datorată și se plătește de către beneficiarii serviciului public, proprietarii imobilelor, persoane fizice și juridice, </w:t>
      </w:r>
      <w:r w:rsidR="00C420F4">
        <w:rPr>
          <w:bCs/>
          <w:sz w:val="20"/>
          <w:szCs w:val="20"/>
        </w:rPr>
        <w:t>cu domiciliu/sediu pe teritoriul</w:t>
      </w:r>
      <w:r w:rsidR="00B04A81" w:rsidRPr="005342F5">
        <w:rPr>
          <w:bCs/>
          <w:sz w:val="20"/>
          <w:szCs w:val="20"/>
        </w:rPr>
        <w:t xml:space="preserve"> </w:t>
      </w:r>
      <w:r w:rsidR="00C420F4">
        <w:rPr>
          <w:bCs/>
          <w:sz w:val="20"/>
          <w:szCs w:val="20"/>
        </w:rPr>
        <w:t>UAT</w:t>
      </w:r>
      <w:r w:rsidR="00B04A81" w:rsidRPr="005342F5">
        <w:rPr>
          <w:bCs/>
          <w:sz w:val="20"/>
          <w:szCs w:val="20"/>
        </w:rPr>
        <w:t xml:space="preserve"> </w:t>
      </w:r>
      <w:r w:rsidR="00FA50E2">
        <w:rPr>
          <w:bCs/>
          <w:sz w:val="20"/>
          <w:szCs w:val="20"/>
        </w:rPr>
        <w:t>ULMA</w:t>
      </w:r>
      <w:r w:rsidR="00261887">
        <w:rPr>
          <w:bCs/>
          <w:sz w:val="20"/>
          <w:szCs w:val="20"/>
        </w:rPr>
        <w:t xml:space="preserve">, persoanele care nu au domiciliul stabilit pe raza comunei Straja dar sunt proprietari al unui imobil din localitatea </w:t>
      </w:r>
      <w:r w:rsidR="00FA50E2">
        <w:rPr>
          <w:bCs/>
          <w:sz w:val="20"/>
          <w:szCs w:val="20"/>
        </w:rPr>
        <w:t>Ulma</w:t>
      </w:r>
      <w:r w:rsidR="00261887">
        <w:rPr>
          <w:bCs/>
          <w:sz w:val="20"/>
          <w:szCs w:val="20"/>
        </w:rPr>
        <w:t>.</w:t>
      </w:r>
    </w:p>
    <w:p w14:paraId="7C66DD3B" w14:textId="052A1D3F" w:rsidR="004456BF" w:rsidRPr="005241ED" w:rsidRDefault="008704E7" w:rsidP="00371DAB">
      <w:pPr>
        <w:ind w:left="705"/>
        <w:jc w:val="both"/>
        <w:rPr>
          <w:bCs/>
          <w:color w:val="0D0D0D" w:themeColor="text1" w:themeTint="F2"/>
          <w:sz w:val="20"/>
          <w:szCs w:val="20"/>
        </w:rPr>
      </w:pPr>
      <w:r w:rsidRPr="005241ED">
        <w:rPr>
          <w:bCs/>
          <w:color w:val="0D0D0D" w:themeColor="text1" w:themeTint="F2"/>
          <w:sz w:val="20"/>
          <w:szCs w:val="20"/>
        </w:rPr>
        <w:t>Persoanele fizice vor achita taxa specială de salubrizare/persoană/an, conform HCL</w:t>
      </w:r>
      <w:r w:rsidR="004456BF" w:rsidRPr="005241ED">
        <w:rPr>
          <w:bCs/>
          <w:color w:val="0D0D0D" w:themeColor="text1" w:themeTint="F2"/>
          <w:sz w:val="20"/>
          <w:szCs w:val="20"/>
        </w:rPr>
        <w:t xml:space="preserve"> de stabilire a impozitelor și taxelor locale anuale.</w:t>
      </w:r>
    </w:p>
    <w:p w14:paraId="1BC08967" w14:textId="3DB99581" w:rsidR="008704E7" w:rsidRPr="005241ED" w:rsidRDefault="004456BF" w:rsidP="009F67BF">
      <w:pPr>
        <w:ind w:left="705"/>
        <w:jc w:val="both"/>
        <w:rPr>
          <w:bCs/>
          <w:color w:val="0D0D0D" w:themeColor="text1" w:themeTint="F2"/>
          <w:sz w:val="20"/>
          <w:szCs w:val="20"/>
        </w:rPr>
      </w:pPr>
      <w:r w:rsidRPr="005241ED">
        <w:rPr>
          <w:bCs/>
          <w:color w:val="0D0D0D" w:themeColor="text1" w:themeTint="F2"/>
          <w:sz w:val="20"/>
          <w:szCs w:val="20"/>
        </w:rPr>
        <w:t>P</w:t>
      </w:r>
      <w:r w:rsidR="008704E7" w:rsidRPr="005241ED">
        <w:rPr>
          <w:bCs/>
          <w:color w:val="0D0D0D" w:themeColor="text1" w:themeTint="F2"/>
          <w:sz w:val="20"/>
          <w:szCs w:val="20"/>
        </w:rPr>
        <w:t>ersoanele juridice vor achita taxa specială de salubrizare</w:t>
      </w:r>
      <w:r w:rsidR="009F67BF" w:rsidRPr="005241ED">
        <w:rPr>
          <w:bCs/>
          <w:color w:val="0D0D0D" w:themeColor="text1" w:themeTint="F2"/>
          <w:sz w:val="20"/>
          <w:szCs w:val="20"/>
        </w:rPr>
        <w:t xml:space="preserve"> stabilită prin</w:t>
      </w:r>
      <w:r w:rsidR="008704E7" w:rsidRPr="005241ED">
        <w:rPr>
          <w:bCs/>
          <w:color w:val="0D0D0D" w:themeColor="text1" w:themeTint="F2"/>
          <w:sz w:val="20"/>
          <w:szCs w:val="20"/>
        </w:rPr>
        <w:t xml:space="preserve"> </w:t>
      </w:r>
      <w:r w:rsidR="009F67BF" w:rsidRPr="005241ED">
        <w:rPr>
          <w:bCs/>
          <w:color w:val="0D0D0D" w:themeColor="text1" w:themeTint="F2"/>
          <w:sz w:val="20"/>
          <w:szCs w:val="20"/>
        </w:rPr>
        <w:t>HCL de stabilire a impozitelor și taxelor locale anuale</w:t>
      </w:r>
      <w:r w:rsidR="00C420F4" w:rsidRPr="005241ED">
        <w:rPr>
          <w:bCs/>
          <w:color w:val="0D0D0D" w:themeColor="text1" w:themeTint="F2"/>
          <w:sz w:val="20"/>
          <w:szCs w:val="20"/>
        </w:rPr>
        <w:t>.</w:t>
      </w:r>
    </w:p>
    <w:p w14:paraId="477B4309" w14:textId="03BA1C9A" w:rsidR="00B04A81" w:rsidRPr="00294B7A" w:rsidRDefault="00B04A81" w:rsidP="00C420F4">
      <w:pPr>
        <w:jc w:val="both"/>
        <w:rPr>
          <w:b/>
          <w:bCs/>
          <w:color w:val="EE0000"/>
          <w:sz w:val="20"/>
          <w:szCs w:val="20"/>
        </w:rPr>
      </w:pPr>
    </w:p>
    <w:p w14:paraId="7A30C4A8" w14:textId="173E9AD3" w:rsidR="00BA0DAB" w:rsidRDefault="00BA0DAB" w:rsidP="00CD2F3D">
      <w:pPr>
        <w:ind w:left="705"/>
        <w:jc w:val="both"/>
        <w:rPr>
          <w:bCs/>
          <w:sz w:val="20"/>
          <w:szCs w:val="20"/>
        </w:rPr>
      </w:pPr>
      <w:r w:rsidRPr="005342F5">
        <w:rPr>
          <w:b/>
          <w:sz w:val="20"/>
          <w:szCs w:val="20"/>
        </w:rPr>
        <w:t>Art.</w:t>
      </w:r>
      <w:r w:rsidR="00C420F4">
        <w:rPr>
          <w:b/>
          <w:sz w:val="20"/>
          <w:szCs w:val="20"/>
        </w:rPr>
        <w:t>4</w:t>
      </w:r>
      <w:r w:rsidRPr="005342F5">
        <w:rPr>
          <w:b/>
          <w:sz w:val="20"/>
          <w:szCs w:val="20"/>
        </w:rPr>
        <w:t xml:space="preserve">. </w:t>
      </w:r>
      <w:r w:rsidRPr="005342F5">
        <w:rPr>
          <w:bCs/>
          <w:sz w:val="20"/>
          <w:szCs w:val="20"/>
        </w:rPr>
        <w:t>Utilizatori ai serviciului de salubrizare sunt perso</w:t>
      </w:r>
      <w:r w:rsidR="00CD2F3D">
        <w:rPr>
          <w:bCs/>
          <w:sz w:val="20"/>
          <w:szCs w:val="20"/>
        </w:rPr>
        <w:t>a</w:t>
      </w:r>
      <w:r w:rsidRPr="005342F5">
        <w:rPr>
          <w:bCs/>
          <w:sz w:val="20"/>
          <w:szCs w:val="20"/>
        </w:rPr>
        <w:t>nele fizice pentru deșeurile generate la clădirea de domiciliu sau la altă clădire, atunci când aceasta este diferită de cea de la adresa de domiciliu</w:t>
      </w:r>
      <w:r w:rsidR="0062106D">
        <w:rPr>
          <w:bCs/>
          <w:sz w:val="20"/>
          <w:szCs w:val="20"/>
        </w:rPr>
        <w:t xml:space="preserve"> precum și persoanele juridice care au sediul societății pe teritoriul UA</w:t>
      </w:r>
      <w:r w:rsidR="00FA50E2">
        <w:rPr>
          <w:bCs/>
          <w:sz w:val="20"/>
          <w:szCs w:val="20"/>
        </w:rPr>
        <w:t>T ULMA</w:t>
      </w:r>
      <w:r w:rsidR="0062106D">
        <w:rPr>
          <w:bCs/>
          <w:sz w:val="20"/>
          <w:szCs w:val="20"/>
        </w:rPr>
        <w:t>.</w:t>
      </w:r>
    </w:p>
    <w:p w14:paraId="546B5139" w14:textId="77777777" w:rsidR="00C420F4" w:rsidRPr="005342F5" w:rsidRDefault="00C420F4" w:rsidP="00371DAB">
      <w:pPr>
        <w:ind w:left="705"/>
        <w:jc w:val="both"/>
        <w:rPr>
          <w:bCs/>
          <w:sz w:val="20"/>
          <w:szCs w:val="20"/>
        </w:rPr>
      </w:pPr>
    </w:p>
    <w:p w14:paraId="069CC627" w14:textId="3DA35D8A" w:rsidR="00BA0DAB" w:rsidRDefault="00BA0DAB" w:rsidP="00371DAB">
      <w:pPr>
        <w:ind w:left="705"/>
        <w:jc w:val="both"/>
        <w:rPr>
          <w:sz w:val="20"/>
          <w:szCs w:val="20"/>
        </w:rPr>
      </w:pPr>
      <w:r w:rsidRPr="006C248B">
        <w:rPr>
          <w:b/>
          <w:sz w:val="20"/>
          <w:szCs w:val="20"/>
        </w:rPr>
        <w:t>Art.</w:t>
      </w:r>
      <w:r w:rsidR="00C420F4" w:rsidRPr="006C248B">
        <w:rPr>
          <w:b/>
          <w:sz w:val="20"/>
          <w:szCs w:val="20"/>
        </w:rPr>
        <w:t>5</w:t>
      </w:r>
      <w:r w:rsidRPr="005342F5">
        <w:rPr>
          <w:sz w:val="20"/>
          <w:szCs w:val="20"/>
        </w:rPr>
        <w:t>. Taxa specială de salubrizare reprezintă contravaloarea activității de colectare</w:t>
      </w:r>
      <w:r w:rsidR="00CF7230" w:rsidRPr="005342F5">
        <w:rPr>
          <w:sz w:val="20"/>
          <w:szCs w:val="20"/>
        </w:rPr>
        <w:t xml:space="preserve"> separată și transport separat al deșeurilor menajere și al deșeurilor similare provenite din activități comerciale, din industrie și instituții, inclusiv fracții colectate separat, fără a aduce atingere fluxului de deșeuri de echipamente el</w:t>
      </w:r>
      <w:r w:rsidR="002C1952" w:rsidRPr="005342F5">
        <w:rPr>
          <w:sz w:val="20"/>
          <w:szCs w:val="20"/>
        </w:rPr>
        <w:t>e</w:t>
      </w:r>
      <w:r w:rsidR="00CF7230" w:rsidRPr="005342F5">
        <w:rPr>
          <w:sz w:val="20"/>
          <w:szCs w:val="20"/>
        </w:rPr>
        <w:t>ctrice și electro</w:t>
      </w:r>
      <w:r w:rsidR="002C1952" w:rsidRPr="005342F5">
        <w:rPr>
          <w:sz w:val="20"/>
          <w:szCs w:val="20"/>
        </w:rPr>
        <w:t>nice, baterii și acumulatori.</w:t>
      </w:r>
    </w:p>
    <w:p w14:paraId="4B615E19" w14:textId="77777777" w:rsidR="0062106D" w:rsidRPr="005342F5" w:rsidRDefault="0062106D" w:rsidP="00371DAB">
      <w:pPr>
        <w:ind w:left="705"/>
        <w:jc w:val="both"/>
        <w:rPr>
          <w:sz w:val="20"/>
          <w:szCs w:val="20"/>
        </w:rPr>
      </w:pPr>
    </w:p>
    <w:p w14:paraId="5250AEA1" w14:textId="515F89D9" w:rsidR="00A261B7" w:rsidRDefault="00A261B7" w:rsidP="00371DAB">
      <w:pPr>
        <w:ind w:left="705"/>
        <w:jc w:val="both"/>
        <w:rPr>
          <w:bCs/>
          <w:color w:val="000000" w:themeColor="text1"/>
          <w:sz w:val="20"/>
          <w:szCs w:val="20"/>
        </w:rPr>
      </w:pPr>
      <w:r w:rsidRPr="00AF7695">
        <w:rPr>
          <w:b/>
          <w:sz w:val="20"/>
          <w:szCs w:val="20"/>
        </w:rPr>
        <w:lastRenderedPageBreak/>
        <w:t>Art.</w:t>
      </w:r>
      <w:r w:rsidR="00AF7695" w:rsidRPr="00AF7695">
        <w:rPr>
          <w:b/>
          <w:sz w:val="20"/>
          <w:szCs w:val="20"/>
        </w:rPr>
        <w:t>6</w:t>
      </w:r>
      <w:r w:rsidRPr="0062106D">
        <w:rPr>
          <w:bCs/>
          <w:sz w:val="20"/>
          <w:szCs w:val="20"/>
        </w:rPr>
        <w:t xml:space="preserve">. Cuantumul și regimul taxei speciale de salubrizare se stabilește, se ajustează sau se modifică de către </w:t>
      </w:r>
      <w:r w:rsidR="005342F5" w:rsidRPr="0062106D">
        <w:rPr>
          <w:bCs/>
          <w:sz w:val="20"/>
          <w:szCs w:val="20"/>
        </w:rPr>
        <w:t xml:space="preserve">autoritățile administrației publice locale, în baza fișelor de fundamentare pe elemente de cheltuieli, întocmite de către operator în conformitate cu normele metodologice de stabilire, ajustare sau modificare a tarifelor pentru activitățile specifice serviciului de salubrizare a localităților, elaborate de către A.N.R.S.C., prin hotărâre a Consiliului </w:t>
      </w:r>
      <w:r w:rsidR="005342F5" w:rsidRPr="0062106D">
        <w:rPr>
          <w:bCs/>
          <w:color w:val="000000" w:themeColor="text1"/>
          <w:sz w:val="20"/>
          <w:szCs w:val="20"/>
        </w:rPr>
        <w:t>Local</w:t>
      </w:r>
      <w:r w:rsidR="000E46ED" w:rsidRPr="0062106D">
        <w:rPr>
          <w:bCs/>
          <w:color w:val="000000" w:themeColor="text1"/>
          <w:sz w:val="20"/>
          <w:szCs w:val="20"/>
        </w:rPr>
        <w:t xml:space="preserve"> de stabilire a impozitelor și taxelor locale</w:t>
      </w:r>
      <w:r w:rsidR="0038007C" w:rsidRPr="0062106D">
        <w:rPr>
          <w:bCs/>
          <w:color w:val="000000" w:themeColor="text1"/>
          <w:sz w:val="20"/>
          <w:szCs w:val="20"/>
        </w:rPr>
        <w:t xml:space="preserve"> anuale</w:t>
      </w:r>
      <w:r w:rsidR="005342F5" w:rsidRPr="0062106D">
        <w:rPr>
          <w:bCs/>
          <w:color w:val="000000" w:themeColor="text1"/>
          <w:sz w:val="20"/>
          <w:szCs w:val="20"/>
        </w:rPr>
        <w:t>.</w:t>
      </w:r>
      <w:r w:rsidR="000E46ED" w:rsidRPr="0062106D">
        <w:rPr>
          <w:bCs/>
          <w:color w:val="000000" w:themeColor="text1"/>
          <w:sz w:val="20"/>
          <w:szCs w:val="20"/>
        </w:rPr>
        <w:t xml:space="preserve"> În situația în care taxele încasate de la beneficiari nu acoperă cheltuielile serviciului de salubrizare, diferența se subvenționează din bugetul local al comunei </w:t>
      </w:r>
      <w:r w:rsidR="00FA50E2">
        <w:rPr>
          <w:bCs/>
          <w:color w:val="000000" w:themeColor="text1"/>
          <w:sz w:val="20"/>
          <w:szCs w:val="20"/>
        </w:rPr>
        <w:t>Ulma</w:t>
      </w:r>
      <w:r w:rsidR="000E46ED" w:rsidRPr="0062106D">
        <w:rPr>
          <w:bCs/>
          <w:color w:val="000000" w:themeColor="text1"/>
          <w:sz w:val="20"/>
          <w:szCs w:val="20"/>
        </w:rPr>
        <w:t>.</w:t>
      </w:r>
    </w:p>
    <w:p w14:paraId="63660FF5" w14:textId="77777777" w:rsidR="0062106D" w:rsidRPr="0062106D" w:rsidRDefault="0062106D" w:rsidP="00371DAB">
      <w:pPr>
        <w:ind w:left="705"/>
        <w:jc w:val="both"/>
        <w:rPr>
          <w:bCs/>
          <w:color w:val="00B050"/>
          <w:sz w:val="20"/>
          <w:szCs w:val="20"/>
        </w:rPr>
      </w:pPr>
    </w:p>
    <w:p w14:paraId="7D41A3B3" w14:textId="5203F22C" w:rsidR="005342F5" w:rsidRDefault="00BA73C8" w:rsidP="00371DAB">
      <w:pPr>
        <w:ind w:left="705"/>
        <w:jc w:val="both"/>
        <w:rPr>
          <w:bCs/>
          <w:sz w:val="20"/>
          <w:szCs w:val="20"/>
        </w:rPr>
      </w:pPr>
      <w:r>
        <w:rPr>
          <w:b/>
          <w:sz w:val="20"/>
          <w:szCs w:val="20"/>
        </w:rPr>
        <w:t>Art.</w:t>
      </w:r>
      <w:r w:rsidR="00AF7695">
        <w:rPr>
          <w:b/>
          <w:sz w:val="20"/>
          <w:szCs w:val="20"/>
        </w:rPr>
        <w:t>7</w:t>
      </w:r>
      <w:r>
        <w:rPr>
          <w:b/>
          <w:sz w:val="20"/>
          <w:szCs w:val="20"/>
        </w:rPr>
        <w:t xml:space="preserve">. </w:t>
      </w:r>
      <w:r>
        <w:rPr>
          <w:bCs/>
          <w:sz w:val="20"/>
          <w:szCs w:val="20"/>
        </w:rPr>
        <w:t>Persoanele fizice sunt obligate la plata acestei taxe în funcție de numărul de persoane din fiecare familie, respectiv numărul locatarilor existenți la adresa respectivă</w:t>
      </w:r>
      <w:r w:rsidR="005635C6">
        <w:rPr>
          <w:bCs/>
          <w:sz w:val="20"/>
          <w:szCs w:val="20"/>
        </w:rPr>
        <w:t xml:space="preserve"> </w:t>
      </w:r>
      <w:r>
        <w:rPr>
          <w:bCs/>
          <w:sz w:val="20"/>
          <w:szCs w:val="20"/>
        </w:rPr>
        <w:t>(membri de familie, rude, chiriași, flotanți, etc.).</w:t>
      </w:r>
      <w:r w:rsidR="000E46ED">
        <w:rPr>
          <w:bCs/>
          <w:sz w:val="20"/>
          <w:szCs w:val="20"/>
        </w:rPr>
        <w:t xml:space="preserve"> </w:t>
      </w:r>
    </w:p>
    <w:p w14:paraId="716391DB" w14:textId="77777777" w:rsidR="0062106D" w:rsidRDefault="0062106D" w:rsidP="00371DAB">
      <w:pPr>
        <w:ind w:left="705"/>
        <w:jc w:val="both"/>
        <w:rPr>
          <w:bCs/>
          <w:sz w:val="20"/>
          <w:szCs w:val="20"/>
        </w:rPr>
      </w:pPr>
    </w:p>
    <w:p w14:paraId="65ED321E" w14:textId="349C9319" w:rsidR="0026090D" w:rsidRDefault="0026090D" w:rsidP="0026090D">
      <w:pPr>
        <w:ind w:left="705"/>
        <w:jc w:val="both"/>
        <w:rPr>
          <w:b/>
          <w:bCs/>
          <w:sz w:val="20"/>
          <w:szCs w:val="20"/>
        </w:rPr>
      </w:pPr>
      <w:r>
        <w:rPr>
          <w:b/>
          <w:bCs/>
          <w:sz w:val="20"/>
          <w:szCs w:val="20"/>
        </w:rPr>
        <w:t>Art.</w:t>
      </w:r>
      <w:r w:rsidR="00AF7695">
        <w:rPr>
          <w:b/>
          <w:bCs/>
          <w:sz w:val="20"/>
          <w:szCs w:val="20"/>
        </w:rPr>
        <w:t>8</w:t>
      </w:r>
      <w:r>
        <w:rPr>
          <w:b/>
          <w:bCs/>
          <w:sz w:val="20"/>
          <w:szCs w:val="20"/>
        </w:rPr>
        <w:t>.</w:t>
      </w:r>
      <w:r w:rsidR="005635C6">
        <w:rPr>
          <w:b/>
          <w:bCs/>
          <w:sz w:val="20"/>
          <w:szCs w:val="20"/>
        </w:rPr>
        <w:t xml:space="preserve"> </w:t>
      </w:r>
      <w:r w:rsidR="00214FC0">
        <w:rPr>
          <w:b/>
          <w:bCs/>
          <w:sz w:val="20"/>
          <w:szCs w:val="20"/>
        </w:rPr>
        <w:t>Depunerea declarației pentru stabilirea taxei de salubrizare.</w:t>
      </w:r>
    </w:p>
    <w:p w14:paraId="512BC33B" w14:textId="1893E0A5" w:rsidR="008704E7" w:rsidRPr="008704E7" w:rsidRDefault="008704E7" w:rsidP="0026090D">
      <w:pPr>
        <w:ind w:left="705"/>
        <w:jc w:val="both"/>
        <w:rPr>
          <w:sz w:val="20"/>
          <w:szCs w:val="20"/>
        </w:rPr>
      </w:pPr>
      <w:r>
        <w:rPr>
          <w:b/>
          <w:bCs/>
          <w:sz w:val="20"/>
          <w:szCs w:val="20"/>
        </w:rPr>
        <w:t>(1)</w:t>
      </w:r>
      <w:r w:rsidR="005635C6">
        <w:rPr>
          <w:b/>
          <w:bCs/>
          <w:sz w:val="20"/>
          <w:szCs w:val="20"/>
        </w:rPr>
        <w:t xml:space="preserve"> </w:t>
      </w:r>
      <w:r>
        <w:rPr>
          <w:sz w:val="20"/>
          <w:szCs w:val="20"/>
        </w:rPr>
        <w:t>În vederea stabilirii cuantumului taxei de salubrizare, persoanele fizice</w:t>
      </w:r>
      <w:r w:rsidR="004136EC">
        <w:rPr>
          <w:sz w:val="20"/>
          <w:szCs w:val="20"/>
        </w:rPr>
        <w:t xml:space="preserve"> care dețin în proprietate un imobil cu destinație rezidențială/nerezidențială/mixtă, aflat pe teritoriul administrativ al comunei </w:t>
      </w:r>
      <w:r w:rsidR="000E24CC">
        <w:rPr>
          <w:sz w:val="20"/>
          <w:szCs w:val="20"/>
        </w:rPr>
        <w:t>Ulma</w:t>
      </w:r>
      <w:r w:rsidR="004136EC">
        <w:rPr>
          <w:sz w:val="20"/>
          <w:szCs w:val="20"/>
        </w:rPr>
        <w:t xml:space="preserve"> au obligația depunerii </w:t>
      </w:r>
      <w:r w:rsidR="004136EC" w:rsidRPr="004136EC">
        <w:rPr>
          <w:b/>
          <w:bCs/>
          <w:sz w:val="20"/>
          <w:szCs w:val="20"/>
        </w:rPr>
        <w:t>Declarației de impunere</w:t>
      </w:r>
      <w:r w:rsidR="004136EC">
        <w:rPr>
          <w:sz w:val="20"/>
          <w:szCs w:val="20"/>
        </w:rPr>
        <w:t>. Declarația de impunere se depune de persoanele fizice, distinct, pentru fiecare proprietate deținută și se realizează pe propria răspundere a proprietarului, conform Anexei 1</w:t>
      </w:r>
      <w:r w:rsidR="00214FC0">
        <w:rPr>
          <w:sz w:val="20"/>
          <w:szCs w:val="20"/>
        </w:rPr>
        <w:t xml:space="preserve"> pentru persoane fizice </w:t>
      </w:r>
      <w:r w:rsidR="00214FC0" w:rsidRPr="0062106D">
        <w:rPr>
          <w:color w:val="000000" w:themeColor="text1"/>
          <w:sz w:val="20"/>
          <w:szCs w:val="20"/>
        </w:rPr>
        <w:t xml:space="preserve">și </w:t>
      </w:r>
      <w:r w:rsidR="000E24CC">
        <w:rPr>
          <w:color w:val="000000" w:themeColor="text1"/>
          <w:sz w:val="20"/>
          <w:szCs w:val="20"/>
        </w:rPr>
        <w:t>A</w:t>
      </w:r>
      <w:r w:rsidR="00214FC0" w:rsidRPr="0062106D">
        <w:rPr>
          <w:color w:val="000000" w:themeColor="text1"/>
          <w:sz w:val="20"/>
          <w:szCs w:val="20"/>
        </w:rPr>
        <w:t xml:space="preserve">nexa nr.3 pentru persoane juridice </w:t>
      </w:r>
      <w:r w:rsidR="004136EC" w:rsidRPr="0062106D">
        <w:rPr>
          <w:color w:val="000000" w:themeColor="text1"/>
          <w:sz w:val="20"/>
          <w:szCs w:val="20"/>
        </w:rPr>
        <w:t xml:space="preserve"> </w:t>
      </w:r>
      <w:r w:rsidR="004136EC">
        <w:rPr>
          <w:sz w:val="20"/>
          <w:szCs w:val="20"/>
        </w:rPr>
        <w:t>la prezentul regulament.</w:t>
      </w:r>
    </w:p>
    <w:p w14:paraId="6F452F1F" w14:textId="59050293" w:rsidR="00644634" w:rsidRDefault="00B92343" w:rsidP="00371DAB">
      <w:pPr>
        <w:ind w:left="705" w:firstLine="3"/>
        <w:jc w:val="both"/>
        <w:rPr>
          <w:sz w:val="20"/>
          <w:szCs w:val="20"/>
        </w:rPr>
      </w:pPr>
      <w:r>
        <w:rPr>
          <w:b/>
          <w:bCs/>
          <w:sz w:val="20"/>
          <w:szCs w:val="20"/>
        </w:rPr>
        <w:t>(</w:t>
      </w:r>
      <w:r w:rsidR="004136EC">
        <w:rPr>
          <w:b/>
          <w:bCs/>
          <w:sz w:val="20"/>
          <w:szCs w:val="20"/>
        </w:rPr>
        <w:t>2</w:t>
      </w:r>
      <w:r>
        <w:rPr>
          <w:b/>
          <w:bCs/>
          <w:sz w:val="20"/>
          <w:szCs w:val="20"/>
        </w:rPr>
        <w:t xml:space="preserve">) </w:t>
      </w:r>
      <w:r w:rsidR="007D097C">
        <w:rPr>
          <w:sz w:val="20"/>
          <w:szCs w:val="20"/>
        </w:rPr>
        <w:t>Declarația</w:t>
      </w:r>
      <w:r w:rsidR="00575F98">
        <w:rPr>
          <w:sz w:val="20"/>
          <w:szCs w:val="20"/>
        </w:rPr>
        <w:t xml:space="preserve"> de impunere pentru taxa specială de salubrizare</w:t>
      </w:r>
      <w:r w:rsidR="007D097C">
        <w:rPr>
          <w:sz w:val="20"/>
          <w:szCs w:val="20"/>
        </w:rPr>
        <w:t xml:space="preserve"> se depune însoțită de o copie a cărții de identitate, la </w:t>
      </w:r>
      <w:r w:rsidR="006820DB" w:rsidRPr="0062106D">
        <w:rPr>
          <w:color w:val="000000" w:themeColor="text1"/>
          <w:sz w:val="20"/>
          <w:szCs w:val="20"/>
        </w:rPr>
        <w:t xml:space="preserve">Compartimentul </w:t>
      </w:r>
      <w:r w:rsidR="006820DB" w:rsidRPr="0062106D">
        <w:rPr>
          <w:bCs/>
          <w:color w:val="000000" w:themeColor="text1"/>
          <w:sz w:val="20"/>
          <w:szCs w:val="20"/>
        </w:rPr>
        <w:t>Financiar Contabil – Taxe și Impozite Locale(casierie</w:t>
      </w:r>
      <w:r w:rsidR="006820DB">
        <w:rPr>
          <w:bCs/>
          <w:sz w:val="20"/>
          <w:szCs w:val="20"/>
        </w:rPr>
        <w:t xml:space="preserve">) </w:t>
      </w:r>
      <w:r w:rsidR="007D097C">
        <w:rPr>
          <w:sz w:val="20"/>
          <w:szCs w:val="20"/>
        </w:rPr>
        <w:t xml:space="preserve">din cadrul Primăriei Comunei </w:t>
      </w:r>
      <w:r w:rsidR="00FA50E2">
        <w:rPr>
          <w:sz w:val="20"/>
          <w:szCs w:val="20"/>
        </w:rPr>
        <w:t>Ulma</w:t>
      </w:r>
      <w:r w:rsidR="007D097C">
        <w:rPr>
          <w:sz w:val="20"/>
          <w:szCs w:val="20"/>
        </w:rPr>
        <w:t>.</w:t>
      </w:r>
    </w:p>
    <w:p w14:paraId="6A17F240" w14:textId="34F52E5C" w:rsidR="004136EC" w:rsidRDefault="004136EC" w:rsidP="00371DAB">
      <w:pPr>
        <w:ind w:left="705" w:firstLine="3"/>
        <w:jc w:val="both"/>
        <w:rPr>
          <w:sz w:val="20"/>
          <w:szCs w:val="20"/>
        </w:rPr>
      </w:pPr>
      <w:r w:rsidRPr="004136EC">
        <w:rPr>
          <w:sz w:val="20"/>
          <w:szCs w:val="20"/>
        </w:rPr>
        <w:t>(3)În declarația</w:t>
      </w:r>
      <w:r>
        <w:rPr>
          <w:sz w:val="20"/>
          <w:szCs w:val="20"/>
        </w:rPr>
        <w:t xml:space="preserve"> de impunere se vor înscrie datele de identificare ale persoanelor care locuiesc efectiv într-un imobil și care beneficiază de serviciul de salubrizare, inclusiv ale minorilor cu vârsta începând de la 0 ani. Prin declarația de impunere se stabilește numărul de persoane care locuiesc în imobil respectiv și datorează taxa de salubrizare.</w:t>
      </w:r>
    </w:p>
    <w:p w14:paraId="50AF798C" w14:textId="07AB088C" w:rsidR="004136EC" w:rsidRDefault="004136EC" w:rsidP="00371DAB">
      <w:pPr>
        <w:ind w:left="705" w:firstLine="3"/>
        <w:jc w:val="both"/>
        <w:rPr>
          <w:sz w:val="20"/>
          <w:szCs w:val="20"/>
        </w:rPr>
      </w:pPr>
      <w:r>
        <w:rPr>
          <w:sz w:val="20"/>
          <w:szCs w:val="20"/>
        </w:rPr>
        <w:t>(4) În cazul locuințelor aflate în proprietatea unor persoane fizice și care sunt date în folosință</w:t>
      </w:r>
      <w:r w:rsidR="0026090D">
        <w:rPr>
          <w:sz w:val="20"/>
          <w:szCs w:val="20"/>
        </w:rPr>
        <w:t>(comodat, închiriere, concesiune, etc.) altor persoane fizice, obligația de a declara și a achita taxa de salubrizare revine proprietarului locuinței.</w:t>
      </w:r>
    </w:p>
    <w:p w14:paraId="38D9AD39" w14:textId="4D0840F5" w:rsidR="0026090D" w:rsidRDefault="0026090D" w:rsidP="00371DAB">
      <w:pPr>
        <w:ind w:left="705" w:firstLine="3"/>
        <w:jc w:val="both"/>
        <w:rPr>
          <w:sz w:val="20"/>
          <w:szCs w:val="20"/>
        </w:rPr>
      </w:pPr>
      <w:r>
        <w:rPr>
          <w:sz w:val="20"/>
          <w:szCs w:val="20"/>
        </w:rPr>
        <w:t>(5) În caz de deces al titularului dreptului de proprietate asupra imobilului, obligația de a depune declarația de impunere sau declarația rectificativă și obligația de plată revin moștenitorului/moștenitorilor de drept.</w:t>
      </w:r>
    </w:p>
    <w:p w14:paraId="2DC04086" w14:textId="5770082B" w:rsidR="007D097C" w:rsidRDefault="005635C6" w:rsidP="00371DAB">
      <w:pPr>
        <w:ind w:left="705"/>
        <w:jc w:val="both"/>
        <w:rPr>
          <w:bCs/>
          <w:sz w:val="20"/>
          <w:szCs w:val="20"/>
        </w:rPr>
      </w:pPr>
      <w:r>
        <w:rPr>
          <w:sz w:val="20"/>
          <w:szCs w:val="20"/>
        </w:rPr>
        <w:t xml:space="preserve">(6) </w:t>
      </w:r>
      <w:r w:rsidR="007D097C">
        <w:rPr>
          <w:bCs/>
          <w:sz w:val="20"/>
          <w:szCs w:val="20"/>
        </w:rPr>
        <w:t>Declarațiile pentru stabilirea cuantumului taxei speciale de salubrizare pentru utilizatorii casnici pot fi modificate, la cerere, în situația în care se modifică numărul de persoane care locuiesc efectiv la adresă, pe parcursul anului, prin depunerea unei declar</w:t>
      </w:r>
      <w:r w:rsidR="00EA72CB">
        <w:rPr>
          <w:bCs/>
          <w:sz w:val="20"/>
          <w:szCs w:val="20"/>
        </w:rPr>
        <w:t xml:space="preserve">ații rectificative, întocmită conform Anexei </w:t>
      </w:r>
      <w:r w:rsidR="0062106D">
        <w:rPr>
          <w:bCs/>
          <w:sz w:val="20"/>
          <w:szCs w:val="20"/>
        </w:rPr>
        <w:t xml:space="preserve">nr. </w:t>
      </w:r>
      <w:r w:rsidR="008704E7">
        <w:rPr>
          <w:bCs/>
          <w:sz w:val="20"/>
          <w:szCs w:val="20"/>
        </w:rPr>
        <w:t>2</w:t>
      </w:r>
      <w:r w:rsidR="00EA72CB">
        <w:rPr>
          <w:bCs/>
          <w:sz w:val="20"/>
          <w:szCs w:val="20"/>
        </w:rPr>
        <w:t>.</w:t>
      </w:r>
    </w:p>
    <w:p w14:paraId="37A43E63" w14:textId="66971375" w:rsidR="00EA72CB" w:rsidRDefault="00EA72CB" w:rsidP="00371DAB">
      <w:pPr>
        <w:ind w:left="705"/>
        <w:jc w:val="both"/>
        <w:rPr>
          <w:bCs/>
          <w:sz w:val="20"/>
          <w:szCs w:val="20"/>
        </w:rPr>
      </w:pPr>
      <w:r>
        <w:rPr>
          <w:bCs/>
          <w:sz w:val="20"/>
          <w:szCs w:val="20"/>
        </w:rPr>
        <w:t>Declarațiile rectificative se depun în termen de 30 de zile de la data apariției oricărei modificări a datelor declarației inițiale urmând ca modificarea taxei de salubrizare să se efectueze începând cu data de 1 a lunii următoare în care s-a depus declarația rectificativă.</w:t>
      </w:r>
    </w:p>
    <w:p w14:paraId="03534824" w14:textId="72A29CEA" w:rsidR="00EA72CB" w:rsidRDefault="005635C6" w:rsidP="00371DAB">
      <w:pPr>
        <w:ind w:left="705"/>
        <w:jc w:val="both"/>
        <w:rPr>
          <w:bCs/>
          <w:sz w:val="20"/>
          <w:szCs w:val="20"/>
        </w:rPr>
      </w:pPr>
      <w:r>
        <w:rPr>
          <w:bCs/>
          <w:sz w:val="20"/>
          <w:szCs w:val="20"/>
        </w:rPr>
        <w:t xml:space="preserve">(7) </w:t>
      </w:r>
      <w:r w:rsidR="00EA72CB">
        <w:rPr>
          <w:bCs/>
          <w:sz w:val="20"/>
          <w:szCs w:val="20"/>
        </w:rPr>
        <w:t>În situația persoanelor juridice care au sediul social sau punct de lucru la domiciliu și nu desfășoară activități generatoare de deșeuri și nu au angajați care să-și desfășoare activitatea la adresa respectivă, nu se va impune taxa de salubrizare aferentă operatorilor economici .În această situație proprietarii</w:t>
      </w:r>
      <w:r w:rsidR="00B92343">
        <w:rPr>
          <w:bCs/>
          <w:sz w:val="20"/>
          <w:szCs w:val="20"/>
        </w:rPr>
        <w:t xml:space="preserve"> vor completa declarația de impunere pentru persoane fizice luându-se în calcul numărul total de locuitori de la respectiva adresă.</w:t>
      </w:r>
    </w:p>
    <w:p w14:paraId="6806B7DA" w14:textId="4823C5D2" w:rsidR="00B92343" w:rsidRDefault="00B92343" w:rsidP="00371DAB">
      <w:pPr>
        <w:ind w:left="705"/>
        <w:jc w:val="both"/>
        <w:rPr>
          <w:bCs/>
          <w:sz w:val="20"/>
          <w:szCs w:val="20"/>
        </w:rPr>
      </w:pPr>
      <w:r w:rsidRPr="0062106D">
        <w:rPr>
          <w:bCs/>
          <w:color w:val="000000" w:themeColor="text1"/>
          <w:sz w:val="20"/>
          <w:szCs w:val="20"/>
        </w:rPr>
        <w:t>(</w:t>
      </w:r>
      <w:r w:rsidR="005635C6" w:rsidRPr="0062106D">
        <w:rPr>
          <w:bCs/>
          <w:color w:val="000000" w:themeColor="text1"/>
          <w:sz w:val="20"/>
          <w:szCs w:val="20"/>
        </w:rPr>
        <w:t>8</w:t>
      </w:r>
      <w:r w:rsidRPr="0062106D">
        <w:rPr>
          <w:bCs/>
          <w:color w:val="000000" w:themeColor="text1"/>
          <w:sz w:val="20"/>
          <w:szCs w:val="20"/>
        </w:rPr>
        <w:t xml:space="preserve">) În baza declarației depuse privind stabilirea taxei de salubrizare, </w:t>
      </w:r>
      <w:r w:rsidR="0062106D" w:rsidRPr="0062106D">
        <w:rPr>
          <w:bCs/>
          <w:color w:val="000000" w:themeColor="text1"/>
          <w:sz w:val="20"/>
          <w:szCs w:val="20"/>
        </w:rPr>
        <w:t xml:space="preserve"> Compartimentul </w:t>
      </w:r>
      <w:r w:rsidR="006820DB" w:rsidRPr="0062106D">
        <w:rPr>
          <w:bCs/>
          <w:color w:val="000000" w:themeColor="text1"/>
          <w:sz w:val="20"/>
          <w:szCs w:val="20"/>
        </w:rPr>
        <w:t xml:space="preserve">Financiar Contabil – Taxe și Impozite Locale(casierie) </w:t>
      </w:r>
      <w:r>
        <w:rPr>
          <w:bCs/>
          <w:sz w:val="20"/>
          <w:szCs w:val="20"/>
        </w:rPr>
        <w:t xml:space="preserve">întocmește decizia de impunere atât pentru persoanele fizice cât și </w:t>
      </w:r>
      <w:r w:rsidRPr="0062106D">
        <w:rPr>
          <w:bCs/>
          <w:color w:val="000000" w:themeColor="text1"/>
          <w:sz w:val="20"/>
          <w:szCs w:val="20"/>
        </w:rPr>
        <w:t>pentru persoanele juridice</w:t>
      </w:r>
      <w:r>
        <w:rPr>
          <w:bCs/>
          <w:sz w:val="20"/>
          <w:szCs w:val="20"/>
        </w:rPr>
        <w:t>.</w:t>
      </w:r>
    </w:p>
    <w:p w14:paraId="162BFDE5" w14:textId="1005ACF8" w:rsidR="004456BF" w:rsidRPr="0062106D" w:rsidRDefault="004456BF" w:rsidP="00371DAB">
      <w:pPr>
        <w:ind w:left="705"/>
        <w:jc w:val="both"/>
        <w:rPr>
          <w:bCs/>
          <w:color w:val="000000" w:themeColor="text1"/>
          <w:sz w:val="20"/>
          <w:szCs w:val="20"/>
        </w:rPr>
      </w:pPr>
      <w:r w:rsidRPr="0062106D">
        <w:rPr>
          <w:bCs/>
          <w:color w:val="000000" w:themeColor="text1"/>
          <w:sz w:val="20"/>
          <w:szCs w:val="20"/>
        </w:rPr>
        <w:t>(9) În situația în care nu intervin modificări în ceea ce privește numărul persoanelor declarate care locuiesc în imobil nu este necesară depunerea unei noi declarații.</w:t>
      </w:r>
    </w:p>
    <w:p w14:paraId="6F0B0A5F" w14:textId="77777777" w:rsidR="008704E7" w:rsidRDefault="008704E7" w:rsidP="00371DAB">
      <w:pPr>
        <w:ind w:left="705"/>
        <w:jc w:val="both"/>
        <w:rPr>
          <w:bCs/>
          <w:sz w:val="20"/>
          <w:szCs w:val="20"/>
        </w:rPr>
      </w:pPr>
    </w:p>
    <w:p w14:paraId="3BDB22B1" w14:textId="7FA38B78" w:rsidR="00361082" w:rsidRPr="006820DB" w:rsidRDefault="00361082" w:rsidP="00371DAB">
      <w:pPr>
        <w:ind w:left="705" w:firstLine="3"/>
        <w:jc w:val="both"/>
        <w:rPr>
          <w:bCs/>
          <w:color w:val="EE0000"/>
          <w:sz w:val="20"/>
          <w:szCs w:val="20"/>
        </w:rPr>
      </w:pPr>
      <w:r w:rsidRPr="00361082">
        <w:rPr>
          <w:b/>
          <w:sz w:val="20"/>
          <w:szCs w:val="20"/>
        </w:rPr>
        <w:t>Art.</w:t>
      </w:r>
      <w:r w:rsidR="00AF7695">
        <w:rPr>
          <w:b/>
          <w:sz w:val="20"/>
          <w:szCs w:val="20"/>
        </w:rPr>
        <w:t>9</w:t>
      </w:r>
      <w:r w:rsidRPr="00361082">
        <w:rPr>
          <w:b/>
          <w:sz w:val="20"/>
          <w:szCs w:val="20"/>
        </w:rPr>
        <w:t>.</w:t>
      </w:r>
      <w:r>
        <w:rPr>
          <w:b/>
          <w:sz w:val="20"/>
          <w:szCs w:val="20"/>
        </w:rPr>
        <w:t xml:space="preserve"> </w:t>
      </w:r>
      <w:r>
        <w:rPr>
          <w:bCs/>
          <w:sz w:val="20"/>
          <w:szCs w:val="20"/>
        </w:rPr>
        <w:t xml:space="preserve">În cazul nedepunerii declarației de impunere, proprietarii de imobile sau persoanele juridice vor fi </w:t>
      </w:r>
      <w:r w:rsidRPr="00921067">
        <w:rPr>
          <w:bCs/>
          <w:color w:val="000000" w:themeColor="text1"/>
          <w:sz w:val="20"/>
          <w:szCs w:val="20"/>
        </w:rPr>
        <w:t>impuse din oficiu, pentru plata taxei speciale de salubrizare, în baza datelor furnizate</w:t>
      </w:r>
      <w:r w:rsidR="00921067" w:rsidRPr="00921067">
        <w:rPr>
          <w:bCs/>
          <w:color w:val="000000" w:themeColor="text1"/>
          <w:sz w:val="20"/>
          <w:szCs w:val="20"/>
        </w:rPr>
        <w:t xml:space="preserve"> de </w:t>
      </w:r>
      <w:r w:rsidRPr="00921067">
        <w:rPr>
          <w:bCs/>
          <w:color w:val="000000" w:themeColor="text1"/>
          <w:sz w:val="20"/>
          <w:szCs w:val="20"/>
        </w:rPr>
        <w:t xml:space="preserve"> </w:t>
      </w:r>
      <w:r w:rsidR="00AF7695" w:rsidRPr="00921067">
        <w:rPr>
          <w:bCs/>
          <w:color w:val="000000" w:themeColor="text1"/>
          <w:sz w:val="20"/>
          <w:szCs w:val="20"/>
        </w:rPr>
        <w:t xml:space="preserve">către </w:t>
      </w:r>
      <w:r w:rsidRPr="00921067">
        <w:rPr>
          <w:bCs/>
          <w:color w:val="000000" w:themeColor="text1"/>
          <w:sz w:val="20"/>
          <w:szCs w:val="20"/>
        </w:rPr>
        <w:t>Registrul Agricol în cazul persoanelor fizice, iar în cazul persoanelor juridice, în baza datelor furnizate de Registrul Comerțului.</w:t>
      </w:r>
    </w:p>
    <w:p w14:paraId="48705D45" w14:textId="77777777" w:rsidR="008704E7" w:rsidRDefault="008704E7" w:rsidP="00371DAB">
      <w:pPr>
        <w:ind w:left="705" w:firstLine="3"/>
        <w:jc w:val="both"/>
        <w:rPr>
          <w:bCs/>
          <w:sz w:val="20"/>
          <w:szCs w:val="20"/>
        </w:rPr>
      </w:pPr>
    </w:p>
    <w:p w14:paraId="5DD74805" w14:textId="77777777" w:rsidR="00361082" w:rsidRDefault="00361082" w:rsidP="00371DAB">
      <w:pPr>
        <w:ind w:left="705" w:firstLine="3"/>
        <w:jc w:val="both"/>
        <w:rPr>
          <w:bCs/>
          <w:sz w:val="20"/>
          <w:szCs w:val="20"/>
        </w:rPr>
      </w:pPr>
    </w:p>
    <w:p w14:paraId="4F03E1C4" w14:textId="02431361" w:rsidR="00361082" w:rsidRDefault="00361082" w:rsidP="00371DAB">
      <w:pPr>
        <w:ind w:left="705" w:firstLine="3"/>
        <w:jc w:val="both"/>
        <w:rPr>
          <w:b/>
          <w:sz w:val="20"/>
          <w:szCs w:val="20"/>
        </w:rPr>
      </w:pPr>
      <w:r w:rsidRPr="00371DAB">
        <w:rPr>
          <w:b/>
          <w:sz w:val="20"/>
          <w:szCs w:val="20"/>
        </w:rPr>
        <w:t>Capitolul III</w:t>
      </w:r>
      <w:r>
        <w:rPr>
          <w:b/>
          <w:sz w:val="20"/>
          <w:szCs w:val="20"/>
        </w:rPr>
        <w:t xml:space="preserve"> – Procedura de plată a taxei speciale de salubrizare</w:t>
      </w:r>
    </w:p>
    <w:p w14:paraId="791024DB" w14:textId="77777777" w:rsidR="00361082" w:rsidRDefault="00361082" w:rsidP="00371DAB">
      <w:pPr>
        <w:ind w:left="705" w:firstLine="3"/>
        <w:jc w:val="both"/>
        <w:rPr>
          <w:b/>
          <w:sz w:val="20"/>
          <w:szCs w:val="20"/>
        </w:rPr>
      </w:pPr>
    </w:p>
    <w:p w14:paraId="1C62D82C" w14:textId="37962BB8" w:rsidR="00361082" w:rsidRDefault="00361082" w:rsidP="00371DAB">
      <w:pPr>
        <w:ind w:left="705" w:firstLine="3"/>
        <w:jc w:val="both"/>
        <w:rPr>
          <w:bCs/>
          <w:sz w:val="20"/>
          <w:szCs w:val="20"/>
        </w:rPr>
      </w:pPr>
      <w:r>
        <w:rPr>
          <w:b/>
          <w:sz w:val="20"/>
          <w:szCs w:val="20"/>
        </w:rPr>
        <w:t>Art.1</w:t>
      </w:r>
      <w:r w:rsidR="00921067">
        <w:rPr>
          <w:b/>
          <w:sz w:val="20"/>
          <w:szCs w:val="20"/>
        </w:rPr>
        <w:t>0</w:t>
      </w:r>
      <w:r>
        <w:rPr>
          <w:b/>
          <w:sz w:val="20"/>
          <w:szCs w:val="20"/>
        </w:rPr>
        <w:t>.</w:t>
      </w:r>
      <w:r>
        <w:rPr>
          <w:bCs/>
          <w:sz w:val="20"/>
          <w:szCs w:val="20"/>
        </w:rPr>
        <w:t xml:space="preserve"> Taxa specială de salubrizare se poate achita în numerar</w:t>
      </w:r>
      <w:r w:rsidR="00FA50E2">
        <w:rPr>
          <w:bCs/>
          <w:sz w:val="20"/>
          <w:szCs w:val="20"/>
        </w:rPr>
        <w:t xml:space="preserve"> sau card</w:t>
      </w:r>
      <w:r>
        <w:rPr>
          <w:bCs/>
          <w:sz w:val="20"/>
          <w:szCs w:val="20"/>
        </w:rPr>
        <w:t xml:space="preserve"> la cas</w:t>
      </w:r>
      <w:r w:rsidR="00B81B79">
        <w:rPr>
          <w:bCs/>
          <w:sz w:val="20"/>
          <w:szCs w:val="20"/>
        </w:rPr>
        <w:t>i</w:t>
      </w:r>
      <w:r>
        <w:rPr>
          <w:bCs/>
          <w:sz w:val="20"/>
          <w:szCs w:val="20"/>
        </w:rPr>
        <w:t xml:space="preserve">eria </w:t>
      </w:r>
      <w:r w:rsidR="00B81B79">
        <w:rPr>
          <w:bCs/>
          <w:sz w:val="20"/>
          <w:szCs w:val="20"/>
        </w:rPr>
        <w:t>P</w:t>
      </w:r>
      <w:r>
        <w:rPr>
          <w:bCs/>
          <w:sz w:val="20"/>
          <w:szCs w:val="20"/>
        </w:rPr>
        <w:t>rimăriei</w:t>
      </w:r>
      <w:r w:rsidR="00B81B79">
        <w:rPr>
          <w:bCs/>
          <w:sz w:val="20"/>
          <w:szCs w:val="20"/>
        </w:rPr>
        <w:t xml:space="preserve"> Comunei </w:t>
      </w:r>
      <w:r w:rsidR="00FA50E2">
        <w:rPr>
          <w:bCs/>
          <w:sz w:val="20"/>
          <w:szCs w:val="20"/>
        </w:rPr>
        <w:t>Ulma</w:t>
      </w:r>
      <w:r w:rsidR="00B81B79">
        <w:rPr>
          <w:bCs/>
          <w:sz w:val="20"/>
          <w:szCs w:val="20"/>
        </w:rPr>
        <w:t xml:space="preserve">, situată în Comuna </w:t>
      </w:r>
      <w:r w:rsidR="00FA50E2">
        <w:rPr>
          <w:bCs/>
          <w:sz w:val="20"/>
          <w:szCs w:val="20"/>
        </w:rPr>
        <w:t>Ulma.</w:t>
      </w:r>
    </w:p>
    <w:p w14:paraId="01305C46" w14:textId="77777777" w:rsidR="00921067" w:rsidRDefault="00921067" w:rsidP="00371DAB">
      <w:pPr>
        <w:ind w:left="705" w:firstLine="3"/>
        <w:jc w:val="both"/>
        <w:rPr>
          <w:bCs/>
          <w:sz w:val="20"/>
          <w:szCs w:val="20"/>
        </w:rPr>
      </w:pPr>
    </w:p>
    <w:p w14:paraId="34078DA6" w14:textId="2892399F" w:rsidR="00430400" w:rsidRDefault="00430400" w:rsidP="00371DAB">
      <w:pPr>
        <w:ind w:left="705" w:firstLine="3"/>
        <w:jc w:val="both"/>
        <w:rPr>
          <w:bCs/>
          <w:sz w:val="20"/>
          <w:szCs w:val="20"/>
        </w:rPr>
      </w:pPr>
      <w:r>
        <w:rPr>
          <w:b/>
          <w:sz w:val="20"/>
          <w:szCs w:val="20"/>
        </w:rPr>
        <w:t>Art.1</w:t>
      </w:r>
      <w:r w:rsidR="00921067">
        <w:rPr>
          <w:b/>
          <w:sz w:val="20"/>
          <w:szCs w:val="20"/>
        </w:rPr>
        <w:t>1</w:t>
      </w:r>
      <w:r>
        <w:rPr>
          <w:b/>
          <w:sz w:val="20"/>
          <w:szCs w:val="20"/>
        </w:rPr>
        <w:t xml:space="preserve">. </w:t>
      </w:r>
      <w:r>
        <w:rPr>
          <w:bCs/>
          <w:sz w:val="20"/>
          <w:szCs w:val="20"/>
        </w:rPr>
        <w:t>Taxa specială de salubrizare se datorează anual și se achită până la sfârșitul anului.</w:t>
      </w:r>
    </w:p>
    <w:p w14:paraId="47C05ED9" w14:textId="09BC5B70" w:rsidR="00430400" w:rsidRDefault="00430400" w:rsidP="00371DAB">
      <w:pPr>
        <w:ind w:left="705" w:firstLine="3"/>
        <w:jc w:val="both"/>
        <w:rPr>
          <w:bCs/>
          <w:sz w:val="20"/>
          <w:szCs w:val="20"/>
        </w:rPr>
      </w:pPr>
      <w:r>
        <w:rPr>
          <w:bCs/>
          <w:sz w:val="20"/>
          <w:szCs w:val="20"/>
        </w:rPr>
        <w:lastRenderedPageBreak/>
        <w:t>Pentru neplata la termenul scadent a taxei speciale de salubrizare, se datorează majorări de întârziere la nivelul stabilit pentru neplata la termen a obligațiilor</w:t>
      </w:r>
      <w:r w:rsidR="00793486">
        <w:rPr>
          <w:bCs/>
          <w:sz w:val="20"/>
          <w:szCs w:val="20"/>
        </w:rPr>
        <w:t xml:space="preserve"> fiscal datorate la bugetul local.</w:t>
      </w:r>
    </w:p>
    <w:p w14:paraId="14762479" w14:textId="77777777" w:rsidR="005241ED" w:rsidRDefault="005241ED" w:rsidP="00371DAB">
      <w:pPr>
        <w:ind w:left="705" w:firstLine="3"/>
        <w:jc w:val="both"/>
        <w:rPr>
          <w:bCs/>
          <w:sz w:val="20"/>
          <w:szCs w:val="20"/>
        </w:rPr>
      </w:pPr>
    </w:p>
    <w:p w14:paraId="71237AD2" w14:textId="60B4DD76" w:rsidR="00793486" w:rsidRDefault="00793486" w:rsidP="00371DAB">
      <w:pPr>
        <w:ind w:left="705" w:firstLine="3"/>
        <w:jc w:val="both"/>
        <w:rPr>
          <w:bCs/>
          <w:sz w:val="20"/>
          <w:szCs w:val="20"/>
        </w:rPr>
      </w:pPr>
      <w:r w:rsidRPr="00793486">
        <w:rPr>
          <w:b/>
          <w:sz w:val="20"/>
          <w:szCs w:val="20"/>
        </w:rPr>
        <w:t>Art.1</w:t>
      </w:r>
      <w:r w:rsidR="005241ED">
        <w:rPr>
          <w:b/>
          <w:sz w:val="20"/>
          <w:szCs w:val="20"/>
        </w:rPr>
        <w:t>2</w:t>
      </w:r>
      <w:r w:rsidRPr="00793486">
        <w:rPr>
          <w:b/>
          <w:sz w:val="20"/>
          <w:szCs w:val="20"/>
        </w:rPr>
        <w:t>.</w:t>
      </w:r>
      <w:r>
        <w:rPr>
          <w:b/>
          <w:sz w:val="20"/>
          <w:szCs w:val="20"/>
        </w:rPr>
        <w:t xml:space="preserve"> </w:t>
      </w:r>
      <w:r>
        <w:rPr>
          <w:bCs/>
          <w:sz w:val="20"/>
          <w:szCs w:val="20"/>
        </w:rPr>
        <w:t>Plata cu întârziere  a taxei speciale de salubrizare la termenele stabilite, atrage după sine calculul și plata majorărilor de întârziere, precum și aplicarea măsurilor de urmărire și executare silită, conform legislației în vigoare.</w:t>
      </w:r>
    </w:p>
    <w:p w14:paraId="30981E3A" w14:textId="77777777" w:rsidR="005241ED" w:rsidRDefault="005241ED" w:rsidP="00371DAB">
      <w:pPr>
        <w:ind w:left="705" w:firstLine="3"/>
        <w:jc w:val="both"/>
        <w:rPr>
          <w:bCs/>
          <w:sz w:val="20"/>
          <w:szCs w:val="20"/>
        </w:rPr>
      </w:pPr>
    </w:p>
    <w:p w14:paraId="5EDBFAB0" w14:textId="59F52C3F" w:rsidR="00793486" w:rsidRDefault="00793486" w:rsidP="00371DAB">
      <w:pPr>
        <w:ind w:left="705" w:firstLine="3"/>
        <w:jc w:val="both"/>
        <w:rPr>
          <w:bCs/>
          <w:sz w:val="20"/>
          <w:szCs w:val="20"/>
        </w:rPr>
      </w:pPr>
      <w:r w:rsidRPr="00793486">
        <w:rPr>
          <w:b/>
          <w:sz w:val="20"/>
          <w:szCs w:val="20"/>
        </w:rPr>
        <w:t>Art.1</w:t>
      </w:r>
      <w:r w:rsidR="005241ED">
        <w:rPr>
          <w:b/>
          <w:sz w:val="20"/>
          <w:szCs w:val="20"/>
        </w:rPr>
        <w:t>3</w:t>
      </w:r>
      <w:r w:rsidRPr="00793486">
        <w:rPr>
          <w:b/>
          <w:sz w:val="20"/>
          <w:szCs w:val="20"/>
        </w:rPr>
        <w:t>.</w:t>
      </w:r>
      <w:r>
        <w:rPr>
          <w:b/>
          <w:sz w:val="20"/>
          <w:szCs w:val="20"/>
        </w:rPr>
        <w:t xml:space="preserve"> </w:t>
      </w:r>
      <w:r>
        <w:rPr>
          <w:bCs/>
          <w:sz w:val="20"/>
          <w:szCs w:val="20"/>
        </w:rPr>
        <w:t>Pentru sumele restante la plată, Compartimentul Financiar Contabil – Impozite și Taxe Locale procedează la declanșarea și realizarea executării silite a acestora, conform legislației în vigoare.</w:t>
      </w:r>
    </w:p>
    <w:p w14:paraId="7AA75CBD" w14:textId="77777777" w:rsidR="005241ED" w:rsidRDefault="005241ED" w:rsidP="00371DAB">
      <w:pPr>
        <w:ind w:left="705" w:firstLine="3"/>
        <w:jc w:val="both"/>
        <w:rPr>
          <w:bCs/>
          <w:sz w:val="20"/>
          <w:szCs w:val="20"/>
        </w:rPr>
      </w:pPr>
    </w:p>
    <w:p w14:paraId="7B4C98F3" w14:textId="39FF4ACF" w:rsidR="00793486" w:rsidRDefault="00793486" w:rsidP="00371DAB">
      <w:pPr>
        <w:ind w:left="705" w:firstLine="3"/>
        <w:jc w:val="both"/>
        <w:rPr>
          <w:bCs/>
          <w:sz w:val="20"/>
          <w:szCs w:val="20"/>
        </w:rPr>
      </w:pPr>
      <w:r w:rsidRPr="00793486">
        <w:rPr>
          <w:b/>
          <w:sz w:val="20"/>
          <w:szCs w:val="20"/>
        </w:rPr>
        <w:t>Art.1</w:t>
      </w:r>
      <w:r w:rsidR="005241ED">
        <w:rPr>
          <w:b/>
          <w:sz w:val="20"/>
          <w:szCs w:val="20"/>
        </w:rPr>
        <w:t>4</w:t>
      </w:r>
      <w:r w:rsidRPr="00793486">
        <w:rPr>
          <w:b/>
          <w:sz w:val="20"/>
          <w:szCs w:val="20"/>
        </w:rPr>
        <w:t>.</w:t>
      </w:r>
      <w:r>
        <w:rPr>
          <w:bCs/>
          <w:sz w:val="20"/>
          <w:szCs w:val="20"/>
        </w:rPr>
        <w:t xml:space="preserve"> Taxa specială de salubrizare plătită în plus se compensează sau se restituie, după caz, în termen de 30 de zile de la data depunerii cererii formulată în acest sens.</w:t>
      </w:r>
    </w:p>
    <w:p w14:paraId="06ED6508" w14:textId="77777777" w:rsidR="00DF6C85" w:rsidRDefault="00DF6C85" w:rsidP="00371DAB">
      <w:pPr>
        <w:ind w:left="705" w:firstLine="3"/>
        <w:jc w:val="both"/>
        <w:rPr>
          <w:bCs/>
          <w:sz w:val="20"/>
          <w:szCs w:val="20"/>
        </w:rPr>
      </w:pPr>
    </w:p>
    <w:p w14:paraId="1F9BF134" w14:textId="29B06B1A" w:rsidR="00213D0B" w:rsidRPr="008F01DB" w:rsidRDefault="00DF6C85" w:rsidP="008F01DB">
      <w:pPr>
        <w:ind w:left="705" w:firstLine="3"/>
        <w:jc w:val="both"/>
        <w:rPr>
          <w:b/>
          <w:sz w:val="20"/>
          <w:szCs w:val="20"/>
        </w:rPr>
      </w:pPr>
      <w:r w:rsidRPr="00DF6C85">
        <w:rPr>
          <w:b/>
          <w:sz w:val="20"/>
          <w:szCs w:val="20"/>
        </w:rPr>
        <w:t>CAPITOLUL IV – FACILITĂȚI</w:t>
      </w:r>
      <w:r w:rsidR="0004658F">
        <w:rPr>
          <w:b/>
          <w:sz w:val="20"/>
          <w:szCs w:val="20"/>
        </w:rPr>
        <w:t xml:space="preserve"> </w:t>
      </w:r>
      <w:r w:rsidR="00213D0B">
        <w:rPr>
          <w:b/>
          <w:sz w:val="20"/>
          <w:szCs w:val="20"/>
        </w:rPr>
        <w:t>/</w:t>
      </w:r>
      <w:r w:rsidR="0004658F">
        <w:rPr>
          <w:b/>
          <w:sz w:val="20"/>
          <w:szCs w:val="20"/>
        </w:rPr>
        <w:t xml:space="preserve"> </w:t>
      </w:r>
      <w:r w:rsidR="00213D0B">
        <w:rPr>
          <w:b/>
          <w:sz w:val="20"/>
          <w:szCs w:val="20"/>
        </w:rPr>
        <w:t>SCUTIRI</w:t>
      </w:r>
      <w:r w:rsidRPr="00DF6C85">
        <w:rPr>
          <w:b/>
          <w:sz w:val="20"/>
          <w:szCs w:val="20"/>
        </w:rPr>
        <w:t xml:space="preserve"> PRIVIND PLATA TAXEI SPECIALE DE SALUBRIZARE</w:t>
      </w:r>
    </w:p>
    <w:p w14:paraId="12AD1B72" w14:textId="77777777" w:rsidR="003C0C4E" w:rsidRDefault="003C0C4E" w:rsidP="003C0C4E">
      <w:pPr>
        <w:pStyle w:val="ListParagraph"/>
        <w:ind w:left="1065"/>
        <w:jc w:val="both"/>
        <w:rPr>
          <w:bCs/>
          <w:sz w:val="20"/>
          <w:szCs w:val="20"/>
        </w:rPr>
      </w:pPr>
    </w:p>
    <w:p w14:paraId="087A2510" w14:textId="4DD0CF24" w:rsidR="008F01DB" w:rsidRDefault="00213D0B" w:rsidP="008F01DB">
      <w:pPr>
        <w:ind w:firstLine="705"/>
        <w:jc w:val="both"/>
        <w:rPr>
          <w:sz w:val="20"/>
          <w:szCs w:val="20"/>
        </w:rPr>
      </w:pPr>
      <w:r w:rsidRPr="00213D0B">
        <w:rPr>
          <w:b/>
          <w:bCs/>
          <w:sz w:val="20"/>
          <w:szCs w:val="20"/>
        </w:rPr>
        <w:t>Art.1</w:t>
      </w:r>
      <w:r w:rsidR="00AB1FFF">
        <w:rPr>
          <w:b/>
          <w:bCs/>
          <w:sz w:val="20"/>
          <w:szCs w:val="20"/>
        </w:rPr>
        <w:t>5</w:t>
      </w:r>
      <w:r w:rsidRPr="00213D0B">
        <w:rPr>
          <w:b/>
          <w:bCs/>
          <w:sz w:val="20"/>
          <w:szCs w:val="20"/>
        </w:rPr>
        <w:t>.</w:t>
      </w:r>
      <w:r>
        <w:rPr>
          <w:b/>
          <w:bCs/>
          <w:sz w:val="20"/>
          <w:szCs w:val="20"/>
        </w:rPr>
        <w:t xml:space="preserve"> </w:t>
      </w:r>
      <w:r w:rsidRPr="00213D0B">
        <w:rPr>
          <w:sz w:val="20"/>
          <w:szCs w:val="20"/>
        </w:rPr>
        <w:t>Facilitări privind taxa de salubrizare:</w:t>
      </w:r>
    </w:p>
    <w:p w14:paraId="7E4030DD" w14:textId="3CCDAA4D" w:rsidR="008F01DB" w:rsidRPr="008F01DB" w:rsidRDefault="008F01DB" w:rsidP="008F01DB">
      <w:pPr>
        <w:pStyle w:val="ListParagraph"/>
        <w:numPr>
          <w:ilvl w:val="0"/>
          <w:numId w:val="2"/>
        </w:numPr>
        <w:jc w:val="both"/>
        <w:rPr>
          <w:color w:val="000000" w:themeColor="text1"/>
          <w:sz w:val="20"/>
          <w:szCs w:val="20"/>
        </w:rPr>
      </w:pPr>
      <w:r w:rsidRPr="00921067">
        <w:rPr>
          <w:color w:val="000000" w:themeColor="text1"/>
          <w:sz w:val="20"/>
          <w:szCs w:val="20"/>
        </w:rPr>
        <w:t>Persoanele stabilite in străinătate  care fac dovada stabilirii reședinței în baza unui contract de muncă pentru o perioadă nedeterminată/determinată, care dețin o carte de identitate eliberată cetățenilor străini / permis de ședere / card pentru re</w:t>
      </w:r>
      <w:r>
        <w:rPr>
          <w:color w:val="000000" w:themeColor="text1"/>
          <w:sz w:val="20"/>
          <w:szCs w:val="20"/>
        </w:rPr>
        <w:t>z</w:t>
      </w:r>
      <w:r w:rsidRPr="00921067">
        <w:rPr>
          <w:color w:val="000000" w:themeColor="text1"/>
          <w:sz w:val="20"/>
          <w:szCs w:val="20"/>
        </w:rPr>
        <w:t xml:space="preserve">idenți străini / viză de reședință, de muncă sau de student etc.  și care nu locuiesc la adresa de domiciliu mai mult de </w:t>
      </w:r>
      <w:r>
        <w:rPr>
          <w:color w:val="000000" w:themeColor="text1"/>
          <w:sz w:val="20"/>
          <w:szCs w:val="20"/>
        </w:rPr>
        <w:t>30</w:t>
      </w:r>
      <w:r w:rsidRPr="00921067">
        <w:rPr>
          <w:color w:val="000000" w:themeColor="text1"/>
          <w:sz w:val="20"/>
          <w:szCs w:val="20"/>
        </w:rPr>
        <w:t xml:space="preserve"> de zile într-un an calendaristic</w:t>
      </w:r>
      <w:r>
        <w:rPr>
          <w:color w:val="000000" w:themeColor="text1"/>
          <w:sz w:val="20"/>
          <w:szCs w:val="20"/>
        </w:rPr>
        <w:t xml:space="preserve"> vor achita </w:t>
      </w:r>
      <w:r w:rsidR="00E27627">
        <w:rPr>
          <w:color w:val="000000" w:themeColor="text1"/>
          <w:sz w:val="20"/>
          <w:szCs w:val="20"/>
        </w:rPr>
        <w:t>taxa lunară corespunzătoare unei luni, taxă stabilită d</w:t>
      </w:r>
      <w:r>
        <w:rPr>
          <w:color w:val="000000" w:themeColor="text1"/>
          <w:sz w:val="20"/>
          <w:szCs w:val="20"/>
        </w:rPr>
        <w:t>e către Consiliul Local;</w:t>
      </w:r>
    </w:p>
    <w:p w14:paraId="06887E79" w14:textId="77777777" w:rsidR="00E27627" w:rsidRPr="00E27627" w:rsidRDefault="008F01DB" w:rsidP="00371DAB">
      <w:pPr>
        <w:pStyle w:val="ListParagraph"/>
        <w:numPr>
          <w:ilvl w:val="0"/>
          <w:numId w:val="2"/>
        </w:numPr>
        <w:jc w:val="both"/>
        <w:rPr>
          <w:sz w:val="20"/>
          <w:szCs w:val="20"/>
        </w:rPr>
      </w:pPr>
      <w:r w:rsidRPr="00E27627">
        <w:rPr>
          <w:sz w:val="20"/>
          <w:szCs w:val="20"/>
        </w:rPr>
        <w:t xml:space="preserve">Persoanele care fac dovada deținerii vizei de flotant și care sunt stabilite într-o altă locație decât cea pe care o au la adresa de domiciliu și care nu locuiesc la adresa de domiciliu mai mult de 30 de zile </w:t>
      </w:r>
      <w:r w:rsidRPr="00E27627">
        <w:rPr>
          <w:color w:val="000000" w:themeColor="text1"/>
          <w:sz w:val="20"/>
          <w:szCs w:val="20"/>
        </w:rPr>
        <w:t xml:space="preserve">într-un an calendaristic vor </w:t>
      </w:r>
      <w:r w:rsidR="00E27627">
        <w:rPr>
          <w:color w:val="000000" w:themeColor="text1"/>
          <w:sz w:val="20"/>
          <w:szCs w:val="20"/>
        </w:rPr>
        <w:t>achita taxa lunară corespunzătoare unei luni, taxă stabilită de către Consiliul Local;</w:t>
      </w:r>
    </w:p>
    <w:p w14:paraId="20B53183" w14:textId="1530A722" w:rsidR="00FE3E50" w:rsidRPr="00E27627" w:rsidRDefault="00E27627" w:rsidP="00371DAB">
      <w:pPr>
        <w:pStyle w:val="ListParagraph"/>
        <w:numPr>
          <w:ilvl w:val="0"/>
          <w:numId w:val="2"/>
        </w:numPr>
        <w:jc w:val="both"/>
        <w:rPr>
          <w:sz w:val="20"/>
          <w:szCs w:val="20"/>
        </w:rPr>
      </w:pPr>
      <w:r w:rsidRPr="00E27627">
        <w:rPr>
          <w:sz w:val="20"/>
          <w:szCs w:val="20"/>
        </w:rPr>
        <w:t>Elevii si studenții care fac dovada desfășurării cursurilor școlare în afara comunei Ulma vor beneficia de scutire de la plata taxei de salubrizare;</w:t>
      </w:r>
      <w:r w:rsidR="00E87079" w:rsidRPr="00E27627">
        <w:rPr>
          <w:sz w:val="20"/>
          <w:szCs w:val="20"/>
        </w:rPr>
        <w:t xml:space="preserve"> </w:t>
      </w:r>
    </w:p>
    <w:p w14:paraId="3A611902" w14:textId="72B38F32" w:rsidR="00E307F3" w:rsidRDefault="00E307F3" w:rsidP="00371DAB">
      <w:pPr>
        <w:pStyle w:val="ListParagraph"/>
        <w:numPr>
          <w:ilvl w:val="0"/>
          <w:numId w:val="2"/>
        </w:numPr>
        <w:jc w:val="both"/>
        <w:rPr>
          <w:bCs/>
          <w:sz w:val="20"/>
          <w:szCs w:val="20"/>
        </w:rPr>
      </w:pPr>
      <w:r>
        <w:rPr>
          <w:bCs/>
          <w:sz w:val="20"/>
          <w:szCs w:val="20"/>
        </w:rPr>
        <w:t xml:space="preserve">Familiile care au mai mult de </w:t>
      </w:r>
      <w:r w:rsidR="00FA50E2">
        <w:rPr>
          <w:bCs/>
          <w:sz w:val="20"/>
          <w:szCs w:val="20"/>
        </w:rPr>
        <w:t>5</w:t>
      </w:r>
      <w:r>
        <w:rPr>
          <w:bCs/>
          <w:sz w:val="20"/>
          <w:szCs w:val="20"/>
        </w:rPr>
        <w:t xml:space="preserve"> persoane vor</w:t>
      </w:r>
      <w:r w:rsidR="00FE3E50">
        <w:rPr>
          <w:bCs/>
          <w:sz w:val="20"/>
          <w:szCs w:val="20"/>
        </w:rPr>
        <w:t xml:space="preserve"> </w:t>
      </w:r>
      <w:r>
        <w:rPr>
          <w:bCs/>
          <w:sz w:val="20"/>
          <w:szCs w:val="20"/>
        </w:rPr>
        <w:t>achita taxa de salubrizare pentru un număr de maxim</w:t>
      </w:r>
      <w:r w:rsidR="00C504D3">
        <w:rPr>
          <w:bCs/>
          <w:sz w:val="20"/>
          <w:szCs w:val="20"/>
        </w:rPr>
        <w:t xml:space="preserve">um </w:t>
      </w:r>
      <w:r w:rsidR="00FA50E2">
        <w:rPr>
          <w:bCs/>
          <w:sz w:val="20"/>
          <w:szCs w:val="20"/>
        </w:rPr>
        <w:t>5</w:t>
      </w:r>
      <w:r>
        <w:rPr>
          <w:bCs/>
          <w:sz w:val="20"/>
          <w:szCs w:val="20"/>
        </w:rPr>
        <w:t xml:space="preserve"> persoane</w:t>
      </w:r>
      <w:r w:rsidR="008A499C">
        <w:rPr>
          <w:bCs/>
          <w:sz w:val="20"/>
          <w:szCs w:val="20"/>
        </w:rPr>
        <w:t>;</w:t>
      </w:r>
    </w:p>
    <w:p w14:paraId="037C8049" w14:textId="670119AC" w:rsidR="000B4F7F" w:rsidRPr="000B4F7F" w:rsidRDefault="00260663" w:rsidP="000B4F7F">
      <w:pPr>
        <w:pStyle w:val="ListParagraph"/>
        <w:numPr>
          <w:ilvl w:val="0"/>
          <w:numId w:val="2"/>
        </w:numPr>
        <w:jc w:val="both"/>
        <w:rPr>
          <w:bCs/>
          <w:color w:val="000000" w:themeColor="text1"/>
          <w:sz w:val="20"/>
          <w:szCs w:val="20"/>
        </w:rPr>
      </w:pPr>
      <w:bookmarkStart w:id="0" w:name="_Hlk217393096"/>
      <w:r>
        <w:rPr>
          <w:bCs/>
          <w:color w:val="000000" w:themeColor="text1"/>
          <w:sz w:val="20"/>
          <w:szCs w:val="20"/>
        </w:rPr>
        <w:t xml:space="preserve">Pentru gospodăriile nelocuite </w:t>
      </w:r>
      <w:r w:rsidR="008F01DB">
        <w:rPr>
          <w:color w:val="000000" w:themeColor="text1"/>
          <w:sz w:val="20"/>
          <w:szCs w:val="20"/>
        </w:rPr>
        <w:t xml:space="preserve"> se va achita taxa de </w:t>
      </w:r>
      <w:r w:rsidR="00E27627">
        <w:rPr>
          <w:color w:val="000000" w:themeColor="text1"/>
          <w:sz w:val="20"/>
          <w:szCs w:val="20"/>
        </w:rPr>
        <w:t>75</w:t>
      </w:r>
      <w:r w:rsidR="008F01DB">
        <w:rPr>
          <w:color w:val="000000" w:themeColor="text1"/>
          <w:sz w:val="20"/>
          <w:szCs w:val="20"/>
        </w:rPr>
        <w:t xml:space="preserve"> de lei din taxa anuală stabilită de către Consiliul Local.</w:t>
      </w:r>
    </w:p>
    <w:p w14:paraId="23958410" w14:textId="252CBEAF" w:rsidR="00921067" w:rsidRDefault="00921067" w:rsidP="005241ED">
      <w:pPr>
        <w:pStyle w:val="ListParagraph"/>
        <w:ind w:left="1065"/>
        <w:jc w:val="both"/>
        <w:rPr>
          <w:bCs/>
          <w:sz w:val="20"/>
          <w:szCs w:val="20"/>
        </w:rPr>
      </w:pPr>
    </w:p>
    <w:p w14:paraId="67151370" w14:textId="77777777" w:rsidR="00823364" w:rsidRDefault="00823364" w:rsidP="00823364">
      <w:pPr>
        <w:pStyle w:val="ListParagraph"/>
        <w:ind w:left="1065"/>
        <w:jc w:val="both"/>
        <w:rPr>
          <w:bCs/>
          <w:sz w:val="20"/>
          <w:szCs w:val="20"/>
        </w:rPr>
      </w:pPr>
    </w:p>
    <w:bookmarkEnd w:id="0"/>
    <w:p w14:paraId="2C82FD33" w14:textId="4D96EBFA" w:rsidR="00AC1E7A" w:rsidRPr="00AC1E7A" w:rsidRDefault="00AC1E7A" w:rsidP="00AC1E7A">
      <w:pPr>
        <w:ind w:left="705"/>
        <w:jc w:val="center"/>
        <w:rPr>
          <w:b/>
          <w:sz w:val="20"/>
          <w:szCs w:val="20"/>
        </w:rPr>
      </w:pPr>
      <w:r w:rsidRPr="00AC1E7A">
        <w:rPr>
          <w:b/>
          <w:sz w:val="20"/>
          <w:szCs w:val="20"/>
        </w:rPr>
        <w:t>CAPITOLUL IV – Procedura de utilizare și decontare a taxei speciale de salubrizare</w:t>
      </w:r>
    </w:p>
    <w:p w14:paraId="21224E5E" w14:textId="77777777" w:rsidR="00AC1E7A" w:rsidRDefault="00AC1E7A" w:rsidP="00AC1E7A">
      <w:pPr>
        <w:pStyle w:val="ListParagraph"/>
        <w:ind w:left="1065"/>
        <w:jc w:val="center"/>
        <w:rPr>
          <w:b/>
          <w:sz w:val="20"/>
          <w:szCs w:val="20"/>
        </w:rPr>
      </w:pPr>
    </w:p>
    <w:p w14:paraId="7C96311B" w14:textId="77777777" w:rsidR="00AC1E7A" w:rsidRDefault="00AC1E7A" w:rsidP="00AC1E7A">
      <w:pPr>
        <w:pStyle w:val="ListParagraph"/>
        <w:ind w:left="1065"/>
        <w:jc w:val="both"/>
        <w:rPr>
          <w:b/>
          <w:sz w:val="20"/>
          <w:szCs w:val="20"/>
        </w:rPr>
      </w:pPr>
    </w:p>
    <w:p w14:paraId="47D3A506" w14:textId="1B9B1E29" w:rsidR="00EE74A6" w:rsidRDefault="00EE74A6" w:rsidP="00EE74A6">
      <w:pPr>
        <w:ind w:firstLine="705"/>
        <w:jc w:val="both"/>
        <w:rPr>
          <w:bCs/>
          <w:sz w:val="20"/>
          <w:szCs w:val="20"/>
        </w:rPr>
      </w:pPr>
      <w:r w:rsidRPr="00EE74A6">
        <w:rPr>
          <w:b/>
          <w:sz w:val="20"/>
          <w:szCs w:val="20"/>
        </w:rPr>
        <w:t xml:space="preserve"> </w:t>
      </w:r>
      <w:r w:rsidR="00AC1E7A" w:rsidRPr="00EE74A6">
        <w:rPr>
          <w:b/>
          <w:sz w:val="20"/>
          <w:szCs w:val="20"/>
        </w:rPr>
        <w:t>Art.</w:t>
      </w:r>
      <w:r w:rsidR="005241ED">
        <w:rPr>
          <w:b/>
          <w:sz w:val="20"/>
          <w:szCs w:val="20"/>
        </w:rPr>
        <w:t>1</w:t>
      </w:r>
      <w:r w:rsidR="00AB1FFF">
        <w:rPr>
          <w:b/>
          <w:sz w:val="20"/>
          <w:szCs w:val="20"/>
        </w:rPr>
        <w:t>6</w:t>
      </w:r>
      <w:r w:rsidR="00AC1E7A" w:rsidRPr="00EE74A6">
        <w:rPr>
          <w:b/>
          <w:sz w:val="20"/>
          <w:szCs w:val="20"/>
        </w:rPr>
        <w:t xml:space="preserve">. </w:t>
      </w:r>
      <w:r w:rsidR="00AC1E7A" w:rsidRPr="00EE74A6">
        <w:rPr>
          <w:bCs/>
          <w:sz w:val="20"/>
          <w:szCs w:val="20"/>
        </w:rPr>
        <w:t xml:space="preserve">Sumele încasate din taxa specială de salubrizare se fac venit la bugetul local al comunei </w:t>
      </w:r>
      <w:r w:rsidR="00FA50E2">
        <w:rPr>
          <w:bCs/>
          <w:sz w:val="20"/>
          <w:szCs w:val="20"/>
        </w:rPr>
        <w:t>Ulma</w:t>
      </w:r>
      <w:r w:rsidR="00AC1E7A" w:rsidRPr="00EE74A6">
        <w:rPr>
          <w:bCs/>
          <w:sz w:val="20"/>
          <w:szCs w:val="20"/>
        </w:rPr>
        <w:t>, fiind evidențiate distinct în contabilitate și vor putea fi folosite numai pentru plata serviciilor de salubrizare prestate de prestatorul serviciului.</w:t>
      </w:r>
    </w:p>
    <w:p w14:paraId="1990AE8D" w14:textId="77777777" w:rsidR="005241ED" w:rsidRDefault="005241ED" w:rsidP="00EE74A6">
      <w:pPr>
        <w:ind w:firstLine="705"/>
        <w:jc w:val="both"/>
        <w:rPr>
          <w:bCs/>
          <w:sz w:val="20"/>
          <w:szCs w:val="20"/>
        </w:rPr>
      </w:pPr>
    </w:p>
    <w:p w14:paraId="053BDBC9" w14:textId="587A4383" w:rsidR="00EE74A6" w:rsidRDefault="00EE74A6" w:rsidP="00EE74A6">
      <w:pPr>
        <w:ind w:firstLine="705"/>
        <w:jc w:val="both"/>
        <w:rPr>
          <w:bCs/>
          <w:sz w:val="20"/>
          <w:szCs w:val="20"/>
        </w:rPr>
      </w:pPr>
      <w:r w:rsidRPr="00EE74A6">
        <w:rPr>
          <w:b/>
          <w:sz w:val="20"/>
          <w:szCs w:val="20"/>
        </w:rPr>
        <w:t>Art.</w:t>
      </w:r>
      <w:r w:rsidR="00214FC0">
        <w:rPr>
          <w:b/>
          <w:sz w:val="20"/>
          <w:szCs w:val="20"/>
        </w:rPr>
        <w:t>1</w:t>
      </w:r>
      <w:r w:rsidR="00AB1FFF">
        <w:rPr>
          <w:b/>
          <w:sz w:val="20"/>
          <w:szCs w:val="20"/>
        </w:rPr>
        <w:t>7</w:t>
      </w:r>
      <w:r w:rsidRPr="00EE74A6">
        <w:rPr>
          <w:b/>
          <w:sz w:val="20"/>
          <w:szCs w:val="20"/>
        </w:rPr>
        <w:t>.</w:t>
      </w:r>
      <w:r>
        <w:rPr>
          <w:b/>
          <w:sz w:val="20"/>
          <w:szCs w:val="20"/>
        </w:rPr>
        <w:t xml:space="preserve"> </w:t>
      </w:r>
      <w:r>
        <w:rPr>
          <w:bCs/>
          <w:sz w:val="20"/>
          <w:szCs w:val="20"/>
        </w:rPr>
        <w:t xml:space="preserve">Obligația urmăririi încasării taxei speciale de salubrizare revine Compartimentului </w:t>
      </w:r>
      <w:r w:rsidR="00900A19">
        <w:rPr>
          <w:bCs/>
          <w:sz w:val="20"/>
          <w:szCs w:val="20"/>
        </w:rPr>
        <w:t>Financiar Contabil – Taxe și Impozite Locale</w:t>
      </w:r>
      <w:r>
        <w:rPr>
          <w:bCs/>
          <w:sz w:val="20"/>
          <w:szCs w:val="20"/>
        </w:rPr>
        <w:t xml:space="preserve"> . În situația în care veniturile încasate din taxa de salubrizare nu acoperă sumele plătite operatorului de salubritate, se vor lua măsuri urgente de recuperare a sumelor neachitate de către contribuabili.</w:t>
      </w:r>
    </w:p>
    <w:p w14:paraId="34BB46E1" w14:textId="77777777" w:rsidR="005241ED" w:rsidRDefault="005241ED" w:rsidP="00EE74A6">
      <w:pPr>
        <w:ind w:firstLine="705"/>
        <w:jc w:val="both"/>
        <w:rPr>
          <w:bCs/>
          <w:sz w:val="20"/>
          <w:szCs w:val="20"/>
        </w:rPr>
      </w:pPr>
    </w:p>
    <w:p w14:paraId="115105DF" w14:textId="7458DE70" w:rsidR="00EF64BA" w:rsidRDefault="00EF64BA" w:rsidP="00EE74A6">
      <w:pPr>
        <w:ind w:firstLine="705"/>
        <w:jc w:val="both"/>
        <w:rPr>
          <w:bCs/>
          <w:sz w:val="20"/>
          <w:szCs w:val="20"/>
        </w:rPr>
      </w:pPr>
      <w:r w:rsidRPr="00EF64BA">
        <w:rPr>
          <w:b/>
          <w:sz w:val="20"/>
          <w:szCs w:val="20"/>
        </w:rPr>
        <w:t>Art.</w:t>
      </w:r>
      <w:r w:rsidR="005241ED">
        <w:rPr>
          <w:b/>
          <w:sz w:val="20"/>
          <w:szCs w:val="20"/>
        </w:rPr>
        <w:t>1</w:t>
      </w:r>
      <w:r w:rsidR="00AB1FFF">
        <w:rPr>
          <w:b/>
          <w:sz w:val="20"/>
          <w:szCs w:val="20"/>
        </w:rPr>
        <w:t>8</w:t>
      </w:r>
      <w:r w:rsidRPr="00EF64BA">
        <w:rPr>
          <w:b/>
          <w:sz w:val="20"/>
          <w:szCs w:val="20"/>
        </w:rPr>
        <w:t>.</w:t>
      </w:r>
      <w:r>
        <w:rPr>
          <w:b/>
          <w:sz w:val="20"/>
          <w:szCs w:val="20"/>
        </w:rPr>
        <w:t xml:space="preserve"> </w:t>
      </w:r>
      <w:r>
        <w:rPr>
          <w:bCs/>
          <w:sz w:val="20"/>
          <w:szCs w:val="20"/>
        </w:rPr>
        <w:t xml:space="preserve">Compartimentul Financiar – Contabil din cadrul Primăriei </w:t>
      </w:r>
      <w:r w:rsidR="00FA50E2">
        <w:rPr>
          <w:bCs/>
          <w:sz w:val="20"/>
          <w:szCs w:val="20"/>
        </w:rPr>
        <w:t>Ulma</w:t>
      </w:r>
      <w:r>
        <w:rPr>
          <w:bCs/>
          <w:sz w:val="20"/>
          <w:szCs w:val="20"/>
        </w:rPr>
        <w:t>, analizează bugetul și execuția bugetară și propune ordonatorului de credite bugetare deschiderea de credite în acest sens.</w:t>
      </w:r>
    </w:p>
    <w:p w14:paraId="44C22B2D" w14:textId="77777777" w:rsidR="005241ED" w:rsidRDefault="005241ED" w:rsidP="00EE74A6">
      <w:pPr>
        <w:ind w:firstLine="705"/>
        <w:jc w:val="both"/>
        <w:rPr>
          <w:bCs/>
          <w:sz w:val="20"/>
          <w:szCs w:val="20"/>
        </w:rPr>
      </w:pPr>
    </w:p>
    <w:p w14:paraId="6132FACB" w14:textId="7695EA92" w:rsidR="00EF64BA" w:rsidRDefault="00EF64BA" w:rsidP="00EE74A6">
      <w:pPr>
        <w:ind w:firstLine="705"/>
        <w:jc w:val="both"/>
        <w:rPr>
          <w:bCs/>
          <w:sz w:val="20"/>
          <w:szCs w:val="20"/>
        </w:rPr>
      </w:pPr>
      <w:r>
        <w:rPr>
          <w:b/>
          <w:sz w:val="20"/>
          <w:szCs w:val="20"/>
        </w:rPr>
        <w:t>Art.</w:t>
      </w:r>
      <w:r w:rsidR="00AB1FFF">
        <w:rPr>
          <w:b/>
          <w:sz w:val="20"/>
          <w:szCs w:val="20"/>
        </w:rPr>
        <w:t>19</w:t>
      </w:r>
      <w:r>
        <w:rPr>
          <w:b/>
          <w:sz w:val="20"/>
          <w:szCs w:val="20"/>
        </w:rPr>
        <w:t xml:space="preserve">. </w:t>
      </w:r>
      <w:r>
        <w:rPr>
          <w:bCs/>
          <w:sz w:val="20"/>
          <w:szCs w:val="20"/>
        </w:rPr>
        <w:t>În baza deschiderilor de credite efectuate, se procedează la transferarea creditelor bugetare prin intermediul Trezoreriei.</w:t>
      </w:r>
    </w:p>
    <w:p w14:paraId="7757D494" w14:textId="5E8722D1" w:rsidR="00EF64BA" w:rsidRDefault="00EF64BA" w:rsidP="00EE74A6">
      <w:pPr>
        <w:ind w:firstLine="705"/>
        <w:jc w:val="both"/>
        <w:rPr>
          <w:bCs/>
          <w:sz w:val="20"/>
          <w:szCs w:val="20"/>
        </w:rPr>
      </w:pPr>
      <w:r>
        <w:rPr>
          <w:b/>
          <w:sz w:val="20"/>
          <w:szCs w:val="20"/>
        </w:rPr>
        <w:t>Art.2</w:t>
      </w:r>
      <w:r w:rsidR="00AB1FFF">
        <w:rPr>
          <w:b/>
          <w:sz w:val="20"/>
          <w:szCs w:val="20"/>
        </w:rPr>
        <w:t>0</w:t>
      </w:r>
      <w:r>
        <w:rPr>
          <w:b/>
          <w:sz w:val="20"/>
          <w:szCs w:val="20"/>
        </w:rPr>
        <w:t xml:space="preserve">. </w:t>
      </w:r>
      <w:r>
        <w:rPr>
          <w:bCs/>
          <w:sz w:val="20"/>
          <w:szCs w:val="20"/>
        </w:rPr>
        <w:t xml:space="preserve">Operatorul serviciului va efectua verificări în teren, cu sprijinul viceprimarului sau administratorului public al  comunei </w:t>
      </w:r>
      <w:r w:rsidR="00042700">
        <w:rPr>
          <w:bCs/>
          <w:sz w:val="20"/>
          <w:szCs w:val="20"/>
        </w:rPr>
        <w:t>Ulma</w:t>
      </w:r>
      <w:r>
        <w:rPr>
          <w:bCs/>
          <w:sz w:val="20"/>
          <w:szCs w:val="20"/>
        </w:rPr>
        <w:t>, în vederea depistării și identificării</w:t>
      </w:r>
      <w:r w:rsidR="00C515CC">
        <w:rPr>
          <w:bCs/>
          <w:sz w:val="20"/>
          <w:szCs w:val="20"/>
        </w:rPr>
        <w:t xml:space="preserve"> persoanelor fizice beneficiare ale activității de colectare separată și transport separat al deșeurilor menajere.</w:t>
      </w:r>
    </w:p>
    <w:p w14:paraId="43F5299F" w14:textId="77777777" w:rsidR="005241ED" w:rsidRDefault="005241ED" w:rsidP="00EE74A6">
      <w:pPr>
        <w:ind w:firstLine="705"/>
        <w:jc w:val="both"/>
        <w:rPr>
          <w:bCs/>
          <w:sz w:val="20"/>
          <w:szCs w:val="20"/>
        </w:rPr>
      </w:pPr>
    </w:p>
    <w:p w14:paraId="25AF3785" w14:textId="44A6BB6F" w:rsidR="00C515CC" w:rsidRDefault="00C515CC" w:rsidP="00EE74A6">
      <w:pPr>
        <w:ind w:firstLine="705"/>
        <w:jc w:val="both"/>
        <w:rPr>
          <w:bCs/>
          <w:sz w:val="20"/>
          <w:szCs w:val="20"/>
        </w:rPr>
      </w:pPr>
      <w:r w:rsidRPr="00C515CC">
        <w:rPr>
          <w:b/>
          <w:sz w:val="20"/>
          <w:szCs w:val="20"/>
        </w:rPr>
        <w:t>Art.2</w:t>
      </w:r>
      <w:r w:rsidR="00AB1FFF">
        <w:rPr>
          <w:b/>
          <w:sz w:val="20"/>
          <w:szCs w:val="20"/>
        </w:rPr>
        <w:t>1</w:t>
      </w:r>
      <w:r w:rsidRPr="00C515CC">
        <w:rPr>
          <w:b/>
          <w:sz w:val="20"/>
          <w:szCs w:val="20"/>
        </w:rPr>
        <w:t>.</w:t>
      </w:r>
      <w:r>
        <w:rPr>
          <w:b/>
          <w:sz w:val="20"/>
          <w:szCs w:val="20"/>
        </w:rPr>
        <w:t xml:space="preserve"> </w:t>
      </w:r>
      <w:r>
        <w:rPr>
          <w:bCs/>
          <w:sz w:val="20"/>
          <w:szCs w:val="20"/>
        </w:rPr>
        <w:t>Decontarea se face către operatorul de salubritate, în funcție de prestațiile efectuate de către acesta.</w:t>
      </w:r>
    </w:p>
    <w:p w14:paraId="0ED8F884" w14:textId="788C2079" w:rsidR="00C515CC" w:rsidRDefault="00C515CC" w:rsidP="00EE74A6">
      <w:pPr>
        <w:ind w:firstLine="705"/>
        <w:jc w:val="both"/>
        <w:rPr>
          <w:bCs/>
          <w:sz w:val="20"/>
          <w:szCs w:val="20"/>
        </w:rPr>
      </w:pPr>
      <w:r w:rsidRPr="00C515CC">
        <w:rPr>
          <w:b/>
          <w:sz w:val="20"/>
          <w:szCs w:val="20"/>
        </w:rPr>
        <w:t>Art.2</w:t>
      </w:r>
      <w:r w:rsidR="00AB1FFF">
        <w:rPr>
          <w:b/>
          <w:sz w:val="20"/>
          <w:szCs w:val="20"/>
        </w:rPr>
        <w:t>2</w:t>
      </w:r>
      <w:r w:rsidRPr="00C515CC">
        <w:rPr>
          <w:b/>
          <w:sz w:val="20"/>
          <w:szCs w:val="20"/>
        </w:rPr>
        <w:t>.</w:t>
      </w:r>
      <w:r>
        <w:rPr>
          <w:b/>
          <w:sz w:val="20"/>
          <w:szCs w:val="20"/>
        </w:rPr>
        <w:t xml:space="preserve"> </w:t>
      </w:r>
      <w:r>
        <w:rPr>
          <w:bCs/>
          <w:sz w:val="20"/>
          <w:szCs w:val="20"/>
        </w:rPr>
        <w:t xml:space="preserve">Operatorul serviciului va depune până la data de 10 a lunii pentru luna precedentă, la Compartimentul Financiar – Contabil din cadrul Primăriei Comunei </w:t>
      </w:r>
      <w:r w:rsidR="00042700">
        <w:rPr>
          <w:bCs/>
          <w:sz w:val="20"/>
          <w:szCs w:val="20"/>
        </w:rPr>
        <w:t>Ulma</w:t>
      </w:r>
      <w:r>
        <w:rPr>
          <w:bCs/>
          <w:sz w:val="20"/>
          <w:szCs w:val="20"/>
        </w:rPr>
        <w:t>, decontul lunar cu sumele datorate de autoritatea locală</w:t>
      </w:r>
      <w:r w:rsidR="004E79F4">
        <w:rPr>
          <w:bCs/>
          <w:sz w:val="20"/>
          <w:szCs w:val="20"/>
        </w:rPr>
        <w:t xml:space="preserve">. Decontarea serviciului se va face la tariful aprobat de către Consiliul Local </w:t>
      </w:r>
      <w:r w:rsidR="00042700">
        <w:rPr>
          <w:bCs/>
          <w:sz w:val="20"/>
          <w:szCs w:val="20"/>
        </w:rPr>
        <w:t>Ulma</w:t>
      </w:r>
      <w:r w:rsidR="004E79F4">
        <w:rPr>
          <w:bCs/>
          <w:sz w:val="20"/>
          <w:szCs w:val="20"/>
        </w:rPr>
        <w:t>.</w:t>
      </w:r>
    </w:p>
    <w:p w14:paraId="584EED7E" w14:textId="77777777" w:rsidR="005241ED" w:rsidRDefault="005241ED" w:rsidP="00EE74A6">
      <w:pPr>
        <w:ind w:firstLine="705"/>
        <w:jc w:val="both"/>
        <w:rPr>
          <w:bCs/>
          <w:sz w:val="20"/>
          <w:szCs w:val="20"/>
        </w:rPr>
      </w:pPr>
    </w:p>
    <w:p w14:paraId="79F24AF3" w14:textId="49B99411" w:rsidR="004E79F4" w:rsidRDefault="004E79F4" w:rsidP="00EE74A6">
      <w:pPr>
        <w:ind w:firstLine="705"/>
        <w:jc w:val="both"/>
        <w:rPr>
          <w:bCs/>
          <w:sz w:val="20"/>
          <w:szCs w:val="20"/>
        </w:rPr>
      </w:pPr>
      <w:r w:rsidRPr="004E79F4">
        <w:rPr>
          <w:b/>
          <w:sz w:val="20"/>
          <w:szCs w:val="20"/>
        </w:rPr>
        <w:t>Art.2</w:t>
      </w:r>
      <w:r w:rsidR="00AB1FFF">
        <w:rPr>
          <w:b/>
          <w:sz w:val="20"/>
          <w:szCs w:val="20"/>
        </w:rPr>
        <w:t>3</w:t>
      </w:r>
      <w:r w:rsidRPr="004E79F4">
        <w:rPr>
          <w:b/>
          <w:sz w:val="20"/>
          <w:szCs w:val="20"/>
        </w:rPr>
        <w:t>.</w:t>
      </w:r>
      <w:r>
        <w:rPr>
          <w:b/>
          <w:sz w:val="20"/>
          <w:szCs w:val="20"/>
        </w:rPr>
        <w:t xml:space="preserve"> </w:t>
      </w:r>
      <w:r>
        <w:rPr>
          <w:bCs/>
          <w:sz w:val="20"/>
          <w:szCs w:val="20"/>
        </w:rPr>
        <w:t>Persoana desemnată din cadrul Compartimentului financiar Contabil va verifica decontul lunar depus de operator și va viza decontul dacă datele sunt corecte sau va proceda la restituirea decontului în cazul în care constată diferențe față de datele proprii, precizând motivele restituirii. În cazul restituirii decontului, persoana desemnată de către operator și cea desemnată de autoritatea locală vor proceda la verificarea documentelor justificative care au stat la baza întocmirii decontului lunar. După verificare și punerea de acord a datelor, se va întocmi decontul lunar corect ce se va supune din nou spre avizare.</w:t>
      </w:r>
    </w:p>
    <w:p w14:paraId="183C09C6" w14:textId="77777777" w:rsidR="005241ED" w:rsidRDefault="005241ED" w:rsidP="00EE74A6">
      <w:pPr>
        <w:ind w:firstLine="705"/>
        <w:jc w:val="both"/>
        <w:rPr>
          <w:bCs/>
          <w:sz w:val="20"/>
          <w:szCs w:val="20"/>
        </w:rPr>
      </w:pPr>
    </w:p>
    <w:p w14:paraId="54730A96" w14:textId="473ABF79" w:rsidR="004E79F4" w:rsidRDefault="004E79F4" w:rsidP="00EE74A6">
      <w:pPr>
        <w:ind w:firstLine="705"/>
        <w:jc w:val="both"/>
        <w:rPr>
          <w:bCs/>
          <w:sz w:val="20"/>
          <w:szCs w:val="20"/>
        </w:rPr>
      </w:pPr>
      <w:r w:rsidRPr="004E79F4">
        <w:rPr>
          <w:b/>
          <w:sz w:val="20"/>
          <w:szCs w:val="20"/>
        </w:rPr>
        <w:t>Art.2</w:t>
      </w:r>
      <w:r w:rsidR="00AB1FFF">
        <w:rPr>
          <w:b/>
          <w:sz w:val="20"/>
          <w:szCs w:val="20"/>
        </w:rPr>
        <w:t>4</w:t>
      </w:r>
      <w:r w:rsidRPr="004E79F4">
        <w:rPr>
          <w:b/>
          <w:sz w:val="20"/>
          <w:szCs w:val="20"/>
        </w:rPr>
        <w:t>.</w:t>
      </w:r>
      <w:r>
        <w:rPr>
          <w:b/>
          <w:sz w:val="20"/>
          <w:szCs w:val="20"/>
        </w:rPr>
        <w:t xml:space="preserve"> </w:t>
      </w:r>
      <w:r>
        <w:rPr>
          <w:bCs/>
          <w:sz w:val="20"/>
          <w:szCs w:val="20"/>
        </w:rPr>
        <w:t>Pe baza decontului lunar avizat și însușit de Compartimentul Financiar Contabil,</w:t>
      </w:r>
      <w:r w:rsidR="00FE79FA">
        <w:rPr>
          <w:bCs/>
          <w:sz w:val="20"/>
          <w:szCs w:val="20"/>
        </w:rPr>
        <w:t xml:space="preserve"> operatorul va emite factura pentru sumele de încasat. La factură se va anexa decontul lunar. Factura se va depune la registratura Primăriei comunei </w:t>
      </w:r>
      <w:r w:rsidR="00042700">
        <w:rPr>
          <w:bCs/>
          <w:sz w:val="20"/>
          <w:szCs w:val="20"/>
        </w:rPr>
        <w:t>Ulma</w:t>
      </w:r>
      <w:r w:rsidR="00FE79FA">
        <w:rPr>
          <w:bCs/>
          <w:sz w:val="20"/>
          <w:szCs w:val="20"/>
        </w:rPr>
        <w:t>.</w:t>
      </w:r>
    </w:p>
    <w:p w14:paraId="315DB6ED" w14:textId="77777777" w:rsidR="009A6CDC" w:rsidRDefault="009A6CDC" w:rsidP="00EE74A6">
      <w:pPr>
        <w:ind w:firstLine="705"/>
        <w:jc w:val="both"/>
        <w:rPr>
          <w:bCs/>
          <w:sz w:val="20"/>
          <w:szCs w:val="20"/>
        </w:rPr>
      </w:pPr>
    </w:p>
    <w:p w14:paraId="62A578D6" w14:textId="7336B0B9" w:rsidR="009A6CDC" w:rsidRDefault="009A6CDC" w:rsidP="00EE74A6">
      <w:pPr>
        <w:ind w:firstLine="705"/>
        <w:jc w:val="both"/>
        <w:rPr>
          <w:b/>
          <w:sz w:val="20"/>
          <w:szCs w:val="20"/>
        </w:rPr>
      </w:pPr>
      <w:r>
        <w:rPr>
          <w:b/>
          <w:sz w:val="20"/>
          <w:szCs w:val="20"/>
        </w:rPr>
        <w:t>Capitolul V – Sancțiuni</w:t>
      </w:r>
    </w:p>
    <w:p w14:paraId="4013C7D3" w14:textId="77777777" w:rsidR="009A6CDC" w:rsidRDefault="009A6CDC" w:rsidP="00EE74A6">
      <w:pPr>
        <w:ind w:firstLine="705"/>
        <w:jc w:val="both"/>
        <w:rPr>
          <w:b/>
          <w:sz w:val="20"/>
          <w:szCs w:val="20"/>
        </w:rPr>
      </w:pPr>
    </w:p>
    <w:p w14:paraId="2901C11E" w14:textId="1177FEAD" w:rsidR="009A6CDC" w:rsidRDefault="009A6CDC" w:rsidP="00EE74A6">
      <w:pPr>
        <w:ind w:firstLine="705"/>
        <w:jc w:val="both"/>
        <w:rPr>
          <w:bCs/>
          <w:sz w:val="20"/>
          <w:szCs w:val="20"/>
        </w:rPr>
      </w:pPr>
      <w:r w:rsidRPr="009A6CDC">
        <w:rPr>
          <w:b/>
          <w:sz w:val="20"/>
          <w:szCs w:val="20"/>
        </w:rPr>
        <w:t>Art.2</w:t>
      </w:r>
      <w:r w:rsidR="00AB1FFF">
        <w:rPr>
          <w:b/>
          <w:sz w:val="20"/>
          <w:szCs w:val="20"/>
        </w:rPr>
        <w:t>5</w:t>
      </w:r>
      <w:r w:rsidRPr="009A6CDC">
        <w:rPr>
          <w:bCs/>
          <w:sz w:val="20"/>
          <w:szCs w:val="20"/>
        </w:rPr>
        <w:t xml:space="preserve">.  </w:t>
      </w:r>
      <w:r>
        <w:rPr>
          <w:bCs/>
          <w:sz w:val="20"/>
          <w:szCs w:val="20"/>
        </w:rPr>
        <w:t>D</w:t>
      </w:r>
      <w:r w:rsidR="00A5241F">
        <w:rPr>
          <w:bCs/>
          <w:sz w:val="20"/>
          <w:szCs w:val="20"/>
        </w:rPr>
        <w:t xml:space="preserve">epunerea Declarației de impunere neconformă cu realitatea, nedepunerea declarației sau a declarației rectificative, precum și depunerea acestora peste termen, constituie contravenție și se sancționează cu amendă </w:t>
      </w:r>
      <w:r w:rsidR="00213D0B">
        <w:rPr>
          <w:bCs/>
          <w:sz w:val="20"/>
          <w:szCs w:val="20"/>
        </w:rPr>
        <w:t>de 100</w:t>
      </w:r>
      <w:r w:rsidR="00A5241F">
        <w:rPr>
          <w:bCs/>
          <w:sz w:val="20"/>
          <w:szCs w:val="20"/>
        </w:rPr>
        <w:t xml:space="preserve"> lei pentru persoane fizice</w:t>
      </w:r>
      <w:r w:rsidR="00213D0B">
        <w:rPr>
          <w:bCs/>
          <w:sz w:val="20"/>
          <w:szCs w:val="20"/>
        </w:rPr>
        <w:t xml:space="preserve"> și </w:t>
      </w:r>
      <w:r w:rsidR="00E43531">
        <w:rPr>
          <w:bCs/>
          <w:sz w:val="20"/>
          <w:szCs w:val="20"/>
        </w:rPr>
        <w:t>5</w:t>
      </w:r>
      <w:r w:rsidR="00A5241F">
        <w:rPr>
          <w:bCs/>
          <w:sz w:val="20"/>
          <w:szCs w:val="20"/>
        </w:rPr>
        <w:t>00 lei</w:t>
      </w:r>
      <w:r w:rsidR="00213D0B">
        <w:rPr>
          <w:bCs/>
          <w:sz w:val="20"/>
          <w:szCs w:val="20"/>
        </w:rPr>
        <w:t xml:space="preserve"> pentru </w:t>
      </w:r>
      <w:r w:rsidR="00A5241F">
        <w:rPr>
          <w:bCs/>
          <w:sz w:val="20"/>
          <w:szCs w:val="20"/>
        </w:rPr>
        <w:t xml:space="preserve"> persoanele juridice.</w:t>
      </w:r>
    </w:p>
    <w:p w14:paraId="774B89F2" w14:textId="2BE06675" w:rsidR="00A5241F" w:rsidRPr="009A6CDC" w:rsidRDefault="00A5241F" w:rsidP="00EE74A6">
      <w:pPr>
        <w:ind w:firstLine="705"/>
        <w:jc w:val="both"/>
        <w:rPr>
          <w:bCs/>
          <w:sz w:val="20"/>
          <w:szCs w:val="20"/>
        </w:rPr>
      </w:pPr>
      <w:r>
        <w:rPr>
          <w:bCs/>
          <w:sz w:val="20"/>
          <w:szCs w:val="20"/>
        </w:rPr>
        <w:t xml:space="preserve">În cazul în care </w:t>
      </w:r>
      <w:r w:rsidR="00BF5A61">
        <w:rPr>
          <w:bCs/>
          <w:sz w:val="20"/>
          <w:szCs w:val="20"/>
        </w:rPr>
        <w:t xml:space="preserve">vor fi depistate persoane care abandonează deșeuri de orice natură în locuri ce aparțin domeniului public(uliță, șanțuri, islaz comunal), aceste persoane vor fi sancționate contravențional cu amendă contravențională de </w:t>
      </w:r>
      <w:r w:rsidR="00213D0B">
        <w:rPr>
          <w:bCs/>
          <w:sz w:val="20"/>
          <w:szCs w:val="20"/>
        </w:rPr>
        <w:t>1000</w:t>
      </w:r>
      <w:r w:rsidR="00BF5A61">
        <w:rPr>
          <w:bCs/>
          <w:sz w:val="20"/>
          <w:szCs w:val="20"/>
        </w:rPr>
        <w:t xml:space="preserve"> lei</w:t>
      </w:r>
      <w:r w:rsidR="00213D0B">
        <w:rPr>
          <w:bCs/>
          <w:sz w:val="20"/>
          <w:szCs w:val="20"/>
        </w:rPr>
        <w:t xml:space="preserve"> pentru persoane fizice și 5000 lei pentru persoane juridice.</w:t>
      </w:r>
    </w:p>
    <w:p w14:paraId="2D846266" w14:textId="174AC2F8" w:rsidR="00EE74A6" w:rsidRPr="00EE74A6" w:rsidRDefault="00EE74A6" w:rsidP="00EE74A6">
      <w:pPr>
        <w:jc w:val="both"/>
        <w:rPr>
          <w:bCs/>
          <w:sz w:val="20"/>
          <w:szCs w:val="20"/>
        </w:rPr>
      </w:pPr>
      <w:r>
        <w:rPr>
          <w:bCs/>
          <w:sz w:val="20"/>
          <w:szCs w:val="20"/>
        </w:rPr>
        <w:tab/>
      </w:r>
    </w:p>
    <w:p w14:paraId="5D6AC14A" w14:textId="77777777" w:rsidR="00BF5A61" w:rsidRDefault="00BF5A61" w:rsidP="00BF5A61">
      <w:pPr>
        <w:ind w:firstLine="705"/>
        <w:jc w:val="both"/>
        <w:rPr>
          <w:bCs/>
          <w:sz w:val="20"/>
          <w:szCs w:val="20"/>
        </w:rPr>
      </w:pPr>
      <w:r>
        <w:rPr>
          <w:bCs/>
          <w:sz w:val="20"/>
          <w:szCs w:val="20"/>
        </w:rPr>
        <w:t>Constatarea contravențiilor și aplicarea sancțiunilor se face de către persoanele împuternicite din cadrul autorității administrației publice locale și de către reprezentanții poliției.</w:t>
      </w:r>
    </w:p>
    <w:p w14:paraId="77F88688" w14:textId="77777777" w:rsidR="00FD64D1" w:rsidRDefault="00FD64D1" w:rsidP="00BF5A61">
      <w:pPr>
        <w:ind w:firstLine="705"/>
        <w:jc w:val="both"/>
        <w:rPr>
          <w:bCs/>
          <w:sz w:val="20"/>
          <w:szCs w:val="20"/>
        </w:rPr>
      </w:pPr>
    </w:p>
    <w:p w14:paraId="361783E1" w14:textId="2593F6CD" w:rsidR="00FD64D1" w:rsidRPr="00FD64D1" w:rsidRDefault="00FD64D1" w:rsidP="00BF5A61">
      <w:pPr>
        <w:ind w:firstLine="705"/>
        <w:jc w:val="both"/>
        <w:rPr>
          <w:b/>
          <w:sz w:val="20"/>
          <w:szCs w:val="20"/>
        </w:rPr>
      </w:pPr>
      <w:r w:rsidRPr="00FD64D1">
        <w:rPr>
          <w:b/>
          <w:sz w:val="20"/>
          <w:szCs w:val="20"/>
        </w:rPr>
        <w:t>Capitolul VI – Dispoziții finale</w:t>
      </w:r>
    </w:p>
    <w:p w14:paraId="392C6131" w14:textId="77777777" w:rsidR="00FD64D1" w:rsidRPr="00FD64D1" w:rsidRDefault="00FD64D1" w:rsidP="00BF5A61">
      <w:pPr>
        <w:ind w:firstLine="705"/>
        <w:jc w:val="both"/>
        <w:rPr>
          <w:b/>
          <w:sz w:val="20"/>
          <w:szCs w:val="20"/>
        </w:rPr>
      </w:pPr>
    </w:p>
    <w:p w14:paraId="7761794F" w14:textId="061073A3" w:rsidR="00FD64D1" w:rsidRDefault="00FD64D1" w:rsidP="00BF5A61">
      <w:pPr>
        <w:ind w:firstLine="705"/>
        <w:jc w:val="both"/>
        <w:rPr>
          <w:bCs/>
          <w:sz w:val="20"/>
          <w:szCs w:val="20"/>
        </w:rPr>
      </w:pPr>
      <w:r w:rsidRPr="00FD64D1">
        <w:rPr>
          <w:b/>
          <w:sz w:val="20"/>
          <w:szCs w:val="20"/>
        </w:rPr>
        <w:t>Art.</w:t>
      </w:r>
      <w:r w:rsidR="00214FC0">
        <w:rPr>
          <w:b/>
          <w:sz w:val="20"/>
          <w:szCs w:val="20"/>
        </w:rPr>
        <w:t>2</w:t>
      </w:r>
      <w:r w:rsidR="00AB1FFF">
        <w:rPr>
          <w:b/>
          <w:sz w:val="20"/>
          <w:szCs w:val="20"/>
        </w:rPr>
        <w:t>6</w:t>
      </w:r>
      <w:r w:rsidRPr="00FD64D1">
        <w:rPr>
          <w:b/>
          <w:sz w:val="20"/>
          <w:szCs w:val="20"/>
        </w:rPr>
        <w:t>.</w:t>
      </w:r>
      <w:r>
        <w:rPr>
          <w:b/>
          <w:sz w:val="20"/>
          <w:szCs w:val="20"/>
        </w:rPr>
        <w:t xml:space="preserve"> </w:t>
      </w:r>
      <w:r>
        <w:rPr>
          <w:bCs/>
          <w:sz w:val="20"/>
          <w:szCs w:val="20"/>
        </w:rPr>
        <w:t>Taxa specială de salubrizare va fi  actualizată anual prin Hotărâre a Consiliului Local, conform prevederilor legale.</w:t>
      </w:r>
    </w:p>
    <w:p w14:paraId="7AFCDA50" w14:textId="54778098" w:rsidR="00FD64D1" w:rsidRDefault="00FD64D1" w:rsidP="00BF5A61">
      <w:pPr>
        <w:ind w:firstLine="705"/>
        <w:jc w:val="both"/>
        <w:rPr>
          <w:bCs/>
          <w:sz w:val="20"/>
          <w:szCs w:val="20"/>
        </w:rPr>
      </w:pPr>
      <w:r>
        <w:rPr>
          <w:bCs/>
          <w:sz w:val="20"/>
          <w:szCs w:val="20"/>
        </w:rPr>
        <w:t xml:space="preserve">Compartimentul Financiar Contabil – Taxe și Impozite Locale(casierie) va întocmi și va păstra, într-un dosar deschis pentru fiecare contribuabil, toate documentele justificative care au stat la baza identificării, stabilirii, luării în evidență, modificării, sistării taxei speciale de salubrizare. Documentele sunt necesare atât pentru justificarea </w:t>
      </w:r>
      <w:r w:rsidR="00F256F8">
        <w:rPr>
          <w:bCs/>
          <w:sz w:val="20"/>
          <w:szCs w:val="20"/>
        </w:rPr>
        <w:t xml:space="preserve">modului de stabilire a taxei, cât și în situația contestării de către contribuabili a actelor întocmite în cadrul procedurii de stabilire a taxei speciale, </w:t>
      </w:r>
      <w:r w:rsidR="00224473">
        <w:rPr>
          <w:bCs/>
          <w:sz w:val="20"/>
          <w:szCs w:val="20"/>
        </w:rPr>
        <w:t>precum</w:t>
      </w:r>
      <w:r w:rsidR="00F256F8">
        <w:rPr>
          <w:bCs/>
          <w:sz w:val="20"/>
          <w:szCs w:val="20"/>
        </w:rPr>
        <w:t xml:space="preserve"> și în cadrul procedurii de executare silită.</w:t>
      </w:r>
    </w:p>
    <w:p w14:paraId="76C3DD60" w14:textId="77777777" w:rsidR="00F256F8" w:rsidRDefault="00F256F8" w:rsidP="00BF5A61">
      <w:pPr>
        <w:ind w:firstLine="705"/>
        <w:jc w:val="both"/>
        <w:rPr>
          <w:bCs/>
          <w:sz w:val="20"/>
          <w:szCs w:val="20"/>
        </w:rPr>
      </w:pPr>
    </w:p>
    <w:p w14:paraId="4027FE4A" w14:textId="2CBCDF6D" w:rsidR="00F256F8" w:rsidRPr="00471B58" w:rsidRDefault="00F256F8" w:rsidP="00BF5A61">
      <w:pPr>
        <w:ind w:firstLine="705"/>
        <w:jc w:val="both"/>
        <w:rPr>
          <w:bCs/>
          <w:color w:val="EE0000"/>
          <w:sz w:val="20"/>
          <w:szCs w:val="20"/>
        </w:rPr>
      </w:pPr>
      <w:r w:rsidRPr="00F256F8">
        <w:rPr>
          <w:b/>
          <w:sz w:val="20"/>
          <w:szCs w:val="20"/>
        </w:rPr>
        <w:t>Art.</w:t>
      </w:r>
      <w:r w:rsidR="00214FC0">
        <w:rPr>
          <w:b/>
          <w:sz w:val="20"/>
          <w:szCs w:val="20"/>
        </w:rPr>
        <w:t>2</w:t>
      </w:r>
      <w:r w:rsidR="00AB1FFF">
        <w:rPr>
          <w:b/>
          <w:sz w:val="20"/>
          <w:szCs w:val="20"/>
        </w:rPr>
        <w:t>7</w:t>
      </w:r>
      <w:r w:rsidRPr="00F256F8">
        <w:rPr>
          <w:b/>
          <w:sz w:val="20"/>
          <w:szCs w:val="20"/>
        </w:rPr>
        <w:t>.</w:t>
      </w:r>
      <w:r>
        <w:rPr>
          <w:b/>
          <w:sz w:val="20"/>
          <w:szCs w:val="20"/>
        </w:rPr>
        <w:t xml:space="preserve"> </w:t>
      </w:r>
      <w:r>
        <w:rPr>
          <w:bCs/>
          <w:sz w:val="20"/>
          <w:szCs w:val="20"/>
        </w:rPr>
        <w:t xml:space="preserve">Prezentul regulament </w:t>
      </w:r>
      <w:r w:rsidR="00471B58">
        <w:rPr>
          <w:bCs/>
          <w:color w:val="EE0000"/>
          <w:sz w:val="20"/>
          <w:szCs w:val="20"/>
        </w:rPr>
        <w:t xml:space="preserve"> </w:t>
      </w:r>
      <w:r w:rsidR="0038007C" w:rsidRPr="005241ED">
        <w:rPr>
          <w:bCs/>
          <w:color w:val="000000" w:themeColor="text1"/>
          <w:sz w:val="20"/>
          <w:szCs w:val="20"/>
        </w:rPr>
        <w:t xml:space="preserve">se aplică </w:t>
      </w:r>
      <w:r w:rsidR="00471B58" w:rsidRPr="005241ED">
        <w:rPr>
          <w:bCs/>
          <w:color w:val="000000" w:themeColor="text1"/>
          <w:sz w:val="20"/>
          <w:szCs w:val="20"/>
        </w:rPr>
        <w:t>începând cu 01.01.2026.</w:t>
      </w:r>
    </w:p>
    <w:p w14:paraId="699632B3" w14:textId="39721D73" w:rsidR="000C29A7" w:rsidRDefault="00F256F8" w:rsidP="005241ED">
      <w:pPr>
        <w:ind w:firstLine="705"/>
        <w:jc w:val="both"/>
        <w:rPr>
          <w:bCs/>
          <w:sz w:val="20"/>
          <w:szCs w:val="20"/>
        </w:rPr>
      </w:pPr>
      <w:r w:rsidRPr="00F256F8">
        <w:rPr>
          <w:b/>
          <w:sz w:val="20"/>
          <w:szCs w:val="20"/>
        </w:rPr>
        <w:t>Art.</w:t>
      </w:r>
      <w:r w:rsidR="005241ED">
        <w:rPr>
          <w:b/>
          <w:sz w:val="20"/>
          <w:szCs w:val="20"/>
        </w:rPr>
        <w:t>2</w:t>
      </w:r>
      <w:r w:rsidR="00AB1FFF">
        <w:rPr>
          <w:b/>
          <w:sz w:val="20"/>
          <w:szCs w:val="20"/>
        </w:rPr>
        <w:t>8</w:t>
      </w:r>
      <w:r w:rsidRPr="00F256F8">
        <w:rPr>
          <w:b/>
          <w:sz w:val="20"/>
          <w:szCs w:val="20"/>
        </w:rPr>
        <w:t>.</w:t>
      </w:r>
      <w:r>
        <w:rPr>
          <w:b/>
          <w:sz w:val="20"/>
          <w:szCs w:val="20"/>
        </w:rPr>
        <w:t xml:space="preserve"> </w:t>
      </w:r>
      <w:r>
        <w:rPr>
          <w:bCs/>
          <w:sz w:val="20"/>
          <w:szCs w:val="20"/>
        </w:rPr>
        <w:t>Prezentul regulament poate fi completat sau modificat ori de câte ori se consideră necesar.</w:t>
      </w:r>
    </w:p>
    <w:p w14:paraId="0C46B6C7" w14:textId="657A32D7" w:rsidR="0083364A" w:rsidRPr="0083364A" w:rsidRDefault="0083364A" w:rsidP="00BF5A61">
      <w:pPr>
        <w:ind w:firstLine="705"/>
        <w:jc w:val="both"/>
        <w:rPr>
          <w:bCs/>
          <w:sz w:val="20"/>
          <w:szCs w:val="20"/>
        </w:rPr>
      </w:pPr>
      <w:r w:rsidRPr="0083364A">
        <w:rPr>
          <w:b/>
          <w:sz w:val="20"/>
          <w:szCs w:val="20"/>
        </w:rPr>
        <w:t>Art.</w:t>
      </w:r>
      <w:r w:rsidR="00AB1FFF">
        <w:rPr>
          <w:b/>
          <w:sz w:val="20"/>
          <w:szCs w:val="20"/>
        </w:rPr>
        <w:t>29</w:t>
      </w:r>
      <w:r w:rsidRPr="0083364A">
        <w:rPr>
          <w:b/>
          <w:sz w:val="20"/>
          <w:szCs w:val="20"/>
        </w:rPr>
        <w:t>.</w:t>
      </w:r>
      <w:r>
        <w:rPr>
          <w:b/>
          <w:sz w:val="20"/>
          <w:szCs w:val="20"/>
        </w:rPr>
        <w:t xml:space="preserve"> </w:t>
      </w:r>
      <w:r w:rsidR="009A54FD">
        <w:rPr>
          <w:bCs/>
          <w:sz w:val="20"/>
          <w:szCs w:val="20"/>
        </w:rPr>
        <w:t>Anexele 1</w:t>
      </w:r>
      <w:r w:rsidR="00214FC0">
        <w:rPr>
          <w:bCs/>
          <w:sz w:val="20"/>
          <w:szCs w:val="20"/>
        </w:rPr>
        <w:t xml:space="preserve">, 2, 3, </w:t>
      </w:r>
      <w:r w:rsidR="009A54FD">
        <w:rPr>
          <w:bCs/>
          <w:sz w:val="20"/>
          <w:szCs w:val="20"/>
        </w:rPr>
        <w:t>fac parte integrată din prezentul regulament.</w:t>
      </w:r>
    </w:p>
    <w:p w14:paraId="15A923EE" w14:textId="77777777" w:rsidR="000E46ED" w:rsidRDefault="000E46ED" w:rsidP="00AC1E7A">
      <w:pPr>
        <w:pStyle w:val="ListParagraph"/>
        <w:ind w:left="1065"/>
        <w:jc w:val="both"/>
        <w:rPr>
          <w:bCs/>
          <w:sz w:val="20"/>
          <w:szCs w:val="20"/>
        </w:rPr>
      </w:pPr>
    </w:p>
    <w:p w14:paraId="28F198D1" w14:textId="04A20636" w:rsidR="000E46ED" w:rsidRDefault="000E46ED" w:rsidP="00AC1E7A">
      <w:pPr>
        <w:pStyle w:val="ListParagraph"/>
        <w:ind w:left="1065"/>
        <w:jc w:val="both"/>
        <w:rPr>
          <w:bCs/>
          <w:sz w:val="20"/>
          <w:szCs w:val="20"/>
        </w:rPr>
      </w:pPr>
    </w:p>
    <w:p w14:paraId="56D50920" w14:textId="45CC03B7" w:rsidR="007648E0" w:rsidRDefault="007648E0" w:rsidP="00AC1E7A">
      <w:pPr>
        <w:pStyle w:val="ListParagraph"/>
        <w:ind w:left="1065"/>
        <w:jc w:val="both"/>
        <w:rPr>
          <w:bCs/>
          <w:sz w:val="20"/>
          <w:szCs w:val="20"/>
        </w:rPr>
      </w:pPr>
    </w:p>
    <w:p w14:paraId="3EB75D52" w14:textId="1B83E477" w:rsidR="007648E0" w:rsidRDefault="007648E0" w:rsidP="00AC1E7A">
      <w:pPr>
        <w:pStyle w:val="ListParagraph"/>
        <w:ind w:left="1065"/>
        <w:jc w:val="both"/>
        <w:rPr>
          <w:bCs/>
          <w:sz w:val="20"/>
          <w:szCs w:val="20"/>
        </w:rPr>
      </w:pPr>
    </w:p>
    <w:p w14:paraId="2DE05C42" w14:textId="13401E34" w:rsidR="007648E0" w:rsidRDefault="007648E0" w:rsidP="00AC1E7A">
      <w:pPr>
        <w:pStyle w:val="ListParagraph"/>
        <w:ind w:left="1065"/>
        <w:jc w:val="both"/>
        <w:rPr>
          <w:bCs/>
          <w:sz w:val="20"/>
          <w:szCs w:val="20"/>
        </w:rPr>
      </w:pPr>
    </w:p>
    <w:p w14:paraId="7C72A08C" w14:textId="54861E5C" w:rsidR="004F0C1F" w:rsidRDefault="004F0C1F" w:rsidP="007648E0">
      <w:pPr>
        <w:jc w:val="both"/>
        <w:rPr>
          <w:bCs/>
          <w:sz w:val="20"/>
          <w:szCs w:val="20"/>
        </w:rPr>
      </w:pPr>
    </w:p>
    <w:p w14:paraId="384780DF" w14:textId="2A27AF7F" w:rsidR="004F0C1F" w:rsidRDefault="004F0C1F" w:rsidP="007648E0">
      <w:pPr>
        <w:jc w:val="both"/>
        <w:rPr>
          <w:bCs/>
          <w:sz w:val="20"/>
          <w:szCs w:val="20"/>
        </w:rPr>
      </w:pPr>
    </w:p>
    <w:p w14:paraId="4F8475B9" w14:textId="27A52B33" w:rsidR="004F0C1F" w:rsidRDefault="004F0C1F" w:rsidP="007648E0">
      <w:pPr>
        <w:jc w:val="both"/>
        <w:rPr>
          <w:bCs/>
          <w:sz w:val="20"/>
          <w:szCs w:val="20"/>
        </w:rPr>
      </w:pPr>
    </w:p>
    <w:p w14:paraId="06771A13" w14:textId="222FF683" w:rsidR="004F0C1F" w:rsidRDefault="004F0C1F" w:rsidP="007648E0">
      <w:pPr>
        <w:jc w:val="both"/>
        <w:rPr>
          <w:bCs/>
          <w:sz w:val="20"/>
          <w:szCs w:val="20"/>
        </w:rPr>
      </w:pPr>
    </w:p>
    <w:p w14:paraId="2510CE7E" w14:textId="75CBA164" w:rsidR="004F0C1F" w:rsidRPr="007648E0" w:rsidRDefault="004F0C1F" w:rsidP="007648E0">
      <w:pPr>
        <w:jc w:val="both"/>
        <w:rPr>
          <w:bCs/>
          <w:sz w:val="20"/>
          <w:szCs w:val="20"/>
        </w:rPr>
      </w:pPr>
      <w:r>
        <w:rPr>
          <w:bCs/>
          <w:sz w:val="20"/>
          <w:szCs w:val="20"/>
        </w:rPr>
        <w:t>-</w:t>
      </w:r>
      <w:r w:rsidR="00FF66CD">
        <w:rPr>
          <w:bCs/>
          <w:sz w:val="20"/>
          <w:szCs w:val="20"/>
        </w:rPr>
        <w:t xml:space="preserve">ANEXA LA </w:t>
      </w:r>
      <w:r>
        <w:rPr>
          <w:bCs/>
          <w:sz w:val="20"/>
          <w:szCs w:val="20"/>
        </w:rPr>
        <w:t>P</w:t>
      </w:r>
      <w:r w:rsidR="00FF66CD">
        <w:rPr>
          <w:bCs/>
          <w:sz w:val="20"/>
          <w:szCs w:val="20"/>
        </w:rPr>
        <w:t>HCL 5779/23.12.2025</w:t>
      </w:r>
    </w:p>
    <w:sectPr w:rsidR="004F0C1F" w:rsidRPr="007648E0" w:rsidSect="00041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4B07"/>
    <w:multiLevelType w:val="hybridMultilevel"/>
    <w:tmpl w:val="BF8018E2"/>
    <w:lvl w:ilvl="0" w:tplc="9FC01576">
      <w:numFmt w:val="bullet"/>
      <w:lvlText w:val="-"/>
      <w:lvlJc w:val="left"/>
      <w:pPr>
        <w:ind w:left="1065" w:hanging="360"/>
      </w:pPr>
      <w:rPr>
        <w:rFonts w:ascii="Times New Roman" w:eastAsia="Times New Roman" w:hAnsi="Times New Roman" w:cs="Times New Roman" w:hint="default"/>
        <w:sz w:val="24"/>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15:restartNumberingAfterBreak="0">
    <w:nsid w:val="19D36DF2"/>
    <w:multiLevelType w:val="hybridMultilevel"/>
    <w:tmpl w:val="5C3ABA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45"/>
    <w:rsid w:val="00007F26"/>
    <w:rsid w:val="000241C3"/>
    <w:rsid w:val="00024D20"/>
    <w:rsid w:val="00025E0D"/>
    <w:rsid w:val="00030993"/>
    <w:rsid w:val="00041D6C"/>
    <w:rsid w:val="00042700"/>
    <w:rsid w:val="0004658F"/>
    <w:rsid w:val="00050438"/>
    <w:rsid w:val="00051491"/>
    <w:rsid w:val="000765CF"/>
    <w:rsid w:val="00093EFF"/>
    <w:rsid w:val="000B4F7F"/>
    <w:rsid w:val="000C25A8"/>
    <w:rsid w:val="000C29A7"/>
    <w:rsid w:val="000C2E26"/>
    <w:rsid w:val="000E24CC"/>
    <w:rsid w:val="000E2B00"/>
    <w:rsid w:val="000E46ED"/>
    <w:rsid w:val="00107D65"/>
    <w:rsid w:val="001348D0"/>
    <w:rsid w:val="001569D9"/>
    <w:rsid w:val="00163969"/>
    <w:rsid w:val="00163FF6"/>
    <w:rsid w:val="00213D0B"/>
    <w:rsid w:val="00214FC0"/>
    <w:rsid w:val="00216B4F"/>
    <w:rsid w:val="00217E1B"/>
    <w:rsid w:val="0022133A"/>
    <w:rsid w:val="00224473"/>
    <w:rsid w:val="00227BFF"/>
    <w:rsid w:val="00255351"/>
    <w:rsid w:val="00260663"/>
    <w:rsid w:val="0026090D"/>
    <w:rsid w:val="00261887"/>
    <w:rsid w:val="002654EE"/>
    <w:rsid w:val="00292A33"/>
    <w:rsid w:val="00294B7A"/>
    <w:rsid w:val="002B1ED8"/>
    <w:rsid w:val="002B54AB"/>
    <w:rsid w:val="002C1952"/>
    <w:rsid w:val="002C198B"/>
    <w:rsid w:val="002C2209"/>
    <w:rsid w:val="002C2A98"/>
    <w:rsid w:val="002F41A5"/>
    <w:rsid w:val="0032448B"/>
    <w:rsid w:val="00361082"/>
    <w:rsid w:val="003712B2"/>
    <w:rsid w:val="00371DAB"/>
    <w:rsid w:val="00377574"/>
    <w:rsid w:val="0038007C"/>
    <w:rsid w:val="003C0C4E"/>
    <w:rsid w:val="003C24DB"/>
    <w:rsid w:val="003C43FC"/>
    <w:rsid w:val="003E09A3"/>
    <w:rsid w:val="004136EC"/>
    <w:rsid w:val="00416761"/>
    <w:rsid w:val="00430400"/>
    <w:rsid w:val="00433385"/>
    <w:rsid w:val="00435A49"/>
    <w:rsid w:val="00443B0B"/>
    <w:rsid w:val="004456BF"/>
    <w:rsid w:val="00445945"/>
    <w:rsid w:val="00471B58"/>
    <w:rsid w:val="004905F7"/>
    <w:rsid w:val="00491184"/>
    <w:rsid w:val="00493F81"/>
    <w:rsid w:val="004B2FB2"/>
    <w:rsid w:val="004B7368"/>
    <w:rsid w:val="004D1E03"/>
    <w:rsid w:val="004E79F4"/>
    <w:rsid w:val="004F0C1F"/>
    <w:rsid w:val="00523337"/>
    <w:rsid w:val="005241ED"/>
    <w:rsid w:val="005342F5"/>
    <w:rsid w:val="00544AA5"/>
    <w:rsid w:val="005635C6"/>
    <w:rsid w:val="00575F98"/>
    <w:rsid w:val="005760FC"/>
    <w:rsid w:val="005801D8"/>
    <w:rsid w:val="005871CA"/>
    <w:rsid w:val="005B07BA"/>
    <w:rsid w:val="005B38E3"/>
    <w:rsid w:val="005F6A0F"/>
    <w:rsid w:val="0062106D"/>
    <w:rsid w:val="00635574"/>
    <w:rsid w:val="00644634"/>
    <w:rsid w:val="0064611C"/>
    <w:rsid w:val="00676FB8"/>
    <w:rsid w:val="006820DB"/>
    <w:rsid w:val="00682B38"/>
    <w:rsid w:val="0069052F"/>
    <w:rsid w:val="006C0C60"/>
    <w:rsid w:val="006C248B"/>
    <w:rsid w:val="006D6C81"/>
    <w:rsid w:val="006E77C3"/>
    <w:rsid w:val="0071664B"/>
    <w:rsid w:val="007648E0"/>
    <w:rsid w:val="00793486"/>
    <w:rsid w:val="007A6EDB"/>
    <w:rsid w:val="007A79E7"/>
    <w:rsid w:val="007D097C"/>
    <w:rsid w:val="007E455E"/>
    <w:rsid w:val="007F19EA"/>
    <w:rsid w:val="00823364"/>
    <w:rsid w:val="0083364A"/>
    <w:rsid w:val="00836D9A"/>
    <w:rsid w:val="00864686"/>
    <w:rsid w:val="008704E7"/>
    <w:rsid w:val="008A499C"/>
    <w:rsid w:val="008F01DB"/>
    <w:rsid w:val="00900A19"/>
    <w:rsid w:val="00921067"/>
    <w:rsid w:val="00946F39"/>
    <w:rsid w:val="009761CC"/>
    <w:rsid w:val="00982D3A"/>
    <w:rsid w:val="00994477"/>
    <w:rsid w:val="009968E7"/>
    <w:rsid w:val="009A54FD"/>
    <w:rsid w:val="009A574D"/>
    <w:rsid w:val="009A6CDC"/>
    <w:rsid w:val="009B51B6"/>
    <w:rsid w:val="009D4F1B"/>
    <w:rsid w:val="009F0534"/>
    <w:rsid w:val="009F67BF"/>
    <w:rsid w:val="00A11B5B"/>
    <w:rsid w:val="00A261B7"/>
    <w:rsid w:val="00A3128F"/>
    <w:rsid w:val="00A32BDB"/>
    <w:rsid w:val="00A5241F"/>
    <w:rsid w:val="00AB1FFF"/>
    <w:rsid w:val="00AC0B3A"/>
    <w:rsid w:val="00AC1E7A"/>
    <w:rsid w:val="00AF7695"/>
    <w:rsid w:val="00B04A81"/>
    <w:rsid w:val="00B16161"/>
    <w:rsid w:val="00B518C4"/>
    <w:rsid w:val="00B612C7"/>
    <w:rsid w:val="00B64FAC"/>
    <w:rsid w:val="00B81B79"/>
    <w:rsid w:val="00B92343"/>
    <w:rsid w:val="00B97CF9"/>
    <w:rsid w:val="00BA0DAB"/>
    <w:rsid w:val="00BA73C8"/>
    <w:rsid w:val="00BB439E"/>
    <w:rsid w:val="00BB7C00"/>
    <w:rsid w:val="00BC3DBA"/>
    <w:rsid w:val="00BC7B22"/>
    <w:rsid w:val="00BE5805"/>
    <w:rsid w:val="00BF5A61"/>
    <w:rsid w:val="00C0196C"/>
    <w:rsid w:val="00C150CE"/>
    <w:rsid w:val="00C420F4"/>
    <w:rsid w:val="00C504D3"/>
    <w:rsid w:val="00C515CC"/>
    <w:rsid w:val="00C97066"/>
    <w:rsid w:val="00CD2F3D"/>
    <w:rsid w:val="00CD4315"/>
    <w:rsid w:val="00CE4EC0"/>
    <w:rsid w:val="00CF1380"/>
    <w:rsid w:val="00CF393F"/>
    <w:rsid w:val="00CF7230"/>
    <w:rsid w:val="00D206C7"/>
    <w:rsid w:val="00D35E33"/>
    <w:rsid w:val="00D37D58"/>
    <w:rsid w:val="00D4683A"/>
    <w:rsid w:val="00D6161F"/>
    <w:rsid w:val="00D7579B"/>
    <w:rsid w:val="00DC73FF"/>
    <w:rsid w:val="00DF6C85"/>
    <w:rsid w:val="00DF730A"/>
    <w:rsid w:val="00E23D62"/>
    <w:rsid w:val="00E27627"/>
    <w:rsid w:val="00E307F3"/>
    <w:rsid w:val="00E43531"/>
    <w:rsid w:val="00E82DA0"/>
    <w:rsid w:val="00E87079"/>
    <w:rsid w:val="00EA1B47"/>
    <w:rsid w:val="00EA1B5C"/>
    <w:rsid w:val="00EA72CB"/>
    <w:rsid w:val="00EC042C"/>
    <w:rsid w:val="00EE0D01"/>
    <w:rsid w:val="00EE74A6"/>
    <w:rsid w:val="00EE7B66"/>
    <w:rsid w:val="00EF64BA"/>
    <w:rsid w:val="00F256F8"/>
    <w:rsid w:val="00F356D7"/>
    <w:rsid w:val="00F56630"/>
    <w:rsid w:val="00F80D23"/>
    <w:rsid w:val="00F87732"/>
    <w:rsid w:val="00F9312C"/>
    <w:rsid w:val="00FA50E2"/>
    <w:rsid w:val="00FA7E3A"/>
    <w:rsid w:val="00FC3A13"/>
    <w:rsid w:val="00FD64D1"/>
    <w:rsid w:val="00FE3E50"/>
    <w:rsid w:val="00FE79FA"/>
    <w:rsid w:val="00FF09EF"/>
    <w:rsid w:val="00FF66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7E43"/>
  <w15:docId w15:val="{8334A871-52CA-460F-AB97-84D0B218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45"/>
    <w:pPr>
      <w:spacing w:after="0" w:line="240" w:lineRule="auto"/>
    </w:pPr>
    <w:rPr>
      <w:rFonts w:ascii="Times New Roman" w:eastAsia="Times New Roman" w:hAnsi="Times New Roman" w:cs="Times New Roman"/>
      <w:sz w:val="28"/>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aracterCaracter1CharCharCaracterCaracter2CharCharCaracterCaracterCharCharCaracterCaracterCharCharCaracterCaracterCharCharCaracterCaracterCharCharCaracterCaracterCharChar">
    <w:name w:val="Char Char Caracter Caracter1 Char Char Caracter Caracter2 Char Char Caracter Caracter Char Char Caracter Caracter Char Char Caracter Caracter Char Char Caracter Caracter Char Char Caracter Caracter Char Char"/>
    <w:basedOn w:val="Normal"/>
    <w:rsid w:val="00523337"/>
    <w:rPr>
      <w:sz w:val="24"/>
      <w:lang w:val="pl-PL" w:eastAsia="pl-PL"/>
    </w:rPr>
  </w:style>
  <w:style w:type="table" w:styleId="TableGrid">
    <w:name w:val="Table Grid"/>
    <w:basedOn w:val="TableNormal"/>
    <w:rsid w:val="0052333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71CA"/>
    <w:pPr>
      <w:ind w:left="720"/>
      <w:contextualSpacing/>
    </w:pPr>
  </w:style>
  <w:style w:type="paragraph" w:styleId="BalloonText">
    <w:name w:val="Balloon Text"/>
    <w:basedOn w:val="Normal"/>
    <w:link w:val="BalloonTextChar"/>
    <w:uiPriority w:val="99"/>
    <w:semiHidden/>
    <w:unhideWhenUsed/>
    <w:rsid w:val="00443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0B"/>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2274</Words>
  <Characters>12967</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Utilizator</cp:lastModifiedBy>
  <cp:revision>11</cp:revision>
  <cp:lastPrinted>2025-12-10T09:04:00Z</cp:lastPrinted>
  <dcterms:created xsi:type="dcterms:W3CDTF">2025-12-24T07:22:00Z</dcterms:created>
  <dcterms:modified xsi:type="dcterms:W3CDTF">2025-12-24T08:35:00Z</dcterms:modified>
</cp:coreProperties>
</file>